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26B6" w14:textId="77777777" w:rsidR="00B105B5" w:rsidRDefault="00B105B5" w:rsidP="007C7977">
      <w:pPr>
        <w:rPr>
          <w:rFonts w:eastAsiaTheme="minorEastAsia"/>
          <w:b/>
          <w:sz w:val="32"/>
          <w:lang w:val="en-US" w:eastAsia="ja-JP"/>
        </w:rPr>
      </w:pPr>
    </w:p>
    <w:p w14:paraId="6086DDC5" w14:textId="77777777" w:rsidR="00B105B5" w:rsidRDefault="00B105B5" w:rsidP="007C7977">
      <w:pPr>
        <w:rPr>
          <w:rFonts w:eastAsiaTheme="minorEastAsia"/>
          <w:b/>
          <w:sz w:val="32"/>
          <w:lang w:val="en-US" w:eastAsia="ja-JP"/>
        </w:rPr>
      </w:pPr>
    </w:p>
    <w:p w14:paraId="30F6BD9D" w14:textId="3196DD89" w:rsidR="00B105B5" w:rsidRDefault="00327FCA" w:rsidP="007C7977">
      <w:pPr>
        <w:rPr>
          <w:rFonts w:eastAsiaTheme="minorEastAsia"/>
          <w:b/>
          <w:sz w:val="32"/>
          <w:lang w:val="en-US" w:eastAsia="ja-JP"/>
        </w:rPr>
      </w:pPr>
      <w:r>
        <w:rPr>
          <w:noProof/>
          <w:lang w:eastAsia="en-GB"/>
        </w:rPr>
        <w:drawing>
          <wp:anchor distT="0" distB="0" distL="114300" distR="114300" simplePos="0" relativeHeight="251670016" behindDoc="1" locked="0" layoutInCell="1" allowOverlap="1" wp14:anchorId="03BD9C3A" wp14:editId="1C1F0D2D">
            <wp:simplePos x="0" y="0"/>
            <wp:positionH relativeFrom="margin">
              <wp:posOffset>0</wp:posOffset>
            </wp:positionH>
            <wp:positionV relativeFrom="paragraph">
              <wp:posOffset>396240</wp:posOffset>
            </wp:positionV>
            <wp:extent cx="3109595" cy="1349375"/>
            <wp:effectExtent l="0" t="0" r="0" b="3175"/>
            <wp:wrapSquare wrapText="bothSides"/>
            <wp:docPr id="5" name="Picture 5" descr="Hill T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 Top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9595"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D4EADC" w14:textId="77777777" w:rsidR="00B105B5" w:rsidRDefault="00B105B5" w:rsidP="007C7977">
      <w:pPr>
        <w:rPr>
          <w:rFonts w:eastAsiaTheme="minorEastAsia"/>
          <w:b/>
          <w:sz w:val="32"/>
          <w:lang w:val="en-US" w:eastAsia="ja-JP"/>
        </w:rPr>
      </w:pPr>
    </w:p>
    <w:p w14:paraId="77429D96" w14:textId="77777777" w:rsidR="00B105B5" w:rsidRDefault="00B105B5" w:rsidP="007C7977">
      <w:pPr>
        <w:rPr>
          <w:rFonts w:eastAsiaTheme="minorEastAsia"/>
          <w:b/>
          <w:sz w:val="32"/>
          <w:lang w:val="en-US" w:eastAsia="ja-JP"/>
        </w:rPr>
      </w:pPr>
    </w:p>
    <w:p w14:paraId="51A46F03" w14:textId="77777777" w:rsidR="00B105B5" w:rsidRDefault="00B105B5" w:rsidP="007C7977">
      <w:pPr>
        <w:rPr>
          <w:rFonts w:eastAsiaTheme="minorEastAsia"/>
          <w:b/>
          <w:sz w:val="32"/>
          <w:lang w:val="en-US" w:eastAsia="ja-JP"/>
        </w:rPr>
      </w:pPr>
    </w:p>
    <w:p w14:paraId="1E24DF3A" w14:textId="77777777" w:rsidR="00327FCA" w:rsidRDefault="00327FCA" w:rsidP="00A23725">
      <w:pPr>
        <w:jc w:val="center"/>
        <w:rPr>
          <w:rFonts w:eastAsiaTheme="majorEastAsia" w:cs="Arial"/>
          <w:color w:val="000000" w:themeColor="text1"/>
          <w:sz w:val="72"/>
          <w:szCs w:val="72"/>
          <w:lang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6A3BB9B4" w14:textId="77777777" w:rsidR="00327FCA" w:rsidRDefault="00327FCA" w:rsidP="00A23725">
      <w:pPr>
        <w:jc w:val="center"/>
        <w:rPr>
          <w:rFonts w:eastAsiaTheme="majorEastAsia" w:cs="Arial"/>
          <w:color w:val="000000" w:themeColor="text1"/>
          <w:sz w:val="72"/>
          <w:szCs w:val="72"/>
          <w:lang w:eastAsia="ja-JP"/>
        </w:rPr>
      </w:pPr>
    </w:p>
    <w:p w14:paraId="3D2113AE" w14:textId="17B73367" w:rsidR="00A23725" w:rsidRDefault="00873870" w:rsidP="00A23725">
      <w:pPr>
        <w:jc w:val="center"/>
        <w:rPr>
          <w:rFonts w:eastAsiaTheme="majorEastAsia" w:cs="Arial"/>
          <w:color w:val="000000" w:themeColor="text1"/>
          <w:sz w:val="72"/>
          <w:szCs w:val="72"/>
          <w:lang w:eastAsia="ja-JP"/>
        </w:rPr>
      </w:pPr>
      <w:r>
        <w:rPr>
          <w:rFonts w:eastAsiaTheme="majorEastAsia" w:cs="Arial"/>
          <w:color w:val="000000" w:themeColor="text1"/>
          <w:sz w:val="72"/>
          <w:szCs w:val="72"/>
          <w:lang w:eastAsia="ja-JP"/>
        </w:rPr>
        <w:t>Hill Top</w:t>
      </w:r>
    </w:p>
    <w:p w14:paraId="38FCD001" w14:textId="7C317D67" w:rsidR="00A23725" w:rsidRPr="00F165AD" w:rsidRDefault="00E81D00" w:rsidP="00A23725">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Curriculum Policy</w:t>
      </w: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73870" w14:paraId="6F95EC33" w14:textId="77777777" w:rsidTr="00A774E7">
        <w:trPr>
          <w:trHeight w:val="389"/>
        </w:trPr>
        <w:tc>
          <w:tcPr>
            <w:tcW w:w="9026" w:type="dxa"/>
            <w:gridSpan w:val="4"/>
            <w:vAlign w:val="center"/>
          </w:tcPr>
          <w:p w14:paraId="13DA508E" w14:textId="77777777" w:rsidR="00873870" w:rsidRDefault="00873870" w:rsidP="00A774E7">
            <w:pPr>
              <w:spacing w:after="200" w:line="276" w:lineRule="auto"/>
              <w:jc w:val="both"/>
            </w:pPr>
          </w:p>
          <w:p w14:paraId="73A4B2D3" w14:textId="77777777" w:rsidR="00873870" w:rsidRDefault="00873870" w:rsidP="00A774E7">
            <w:pPr>
              <w:spacing w:after="200" w:line="276" w:lineRule="auto"/>
              <w:jc w:val="both"/>
            </w:pPr>
          </w:p>
          <w:p w14:paraId="106D49C2" w14:textId="77777777" w:rsidR="00873870" w:rsidRDefault="00873870" w:rsidP="00A774E7">
            <w:pPr>
              <w:spacing w:after="200" w:line="276" w:lineRule="auto"/>
              <w:jc w:val="both"/>
            </w:pPr>
          </w:p>
          <w:p w14:paraId="4BB349C1" w14:textId="77777777" w:rsidR="00873870" w:rsidRDefault="00873870" w:rsidP="00A774E7">
            <w:pPr>
              <w:spacing w:after="200" w:line="276" w:lineRule="auto"/>
              <w:jc w:val="both"/>
            </w:pPr>
          </w:p>
          <w:p w14:paraId="38214662" w14:textId="77777777" w:rsidR="00873870" w:rsidRDefault="00873870" w:rsidP="00A774E7">
            <w:pPr>
              <w:spacing w:after="200" w:line="276" w:lineRule="auto"/>
              <w:jc w:val="both"/>
            </w:pPr>
            <w:r w:rsidRPr="007271AF">
              <w:t>Signed by</w:t>
            </w:r>
            <w:r>
              <w:t>:</w:t>
            </w:r>
          </w:p>
        </w:tc>
      </w:tr>
      <w:tr w:rsidR="00873870" w14:paraId="40CBD0BA" w14:textId="77777777" w:rsidTr="00A774E7">
        <w:trPr>
          <w:trHeight w:val="624"/>
        </w:trPr>
        <w:tc>
          <w:tcPr>
            <w:tcW w:w="2813" w:type="dxa"/>
            <w:tcBorders>
              <w:bottom w:val="single" w:sz="2" w:space="0" w:color="auto"/>
            </w:tcBorders>
          </w:tcPr>
          <w:p w14:paraId="65934F1F" w14:textId="0EF16E0B" w:rsidR="00873870" w:rsidRPr="007271AF" w:rsidRDefault="00C50AE3" w:rsidP="00A774E7">
            <w:pPr>
              <w:spacing w:after="200" w:line="276" w:lineRule="auto"/>
              <w:jc w:val="both"/>
            </w:pPr>
            <w:r>
              <w:t>Anita Bell</w:t>
            </w:r>
          </w:p>
        </w:tc>
        <w:tc>
          <w:tcPr>
            <w:tcW w:w="2149" w:type="dxa"/>
            <w:vAlign w:val="bottom"/>
          </w:tcPr>
          <w:p w14:paraId="5F4F35FF" w14:textId="77777777" w:rsidR="00873870" w:rsidRPr="00C50AE3" w:rsidRDefault="00873870" w:rsidP="00A774E7">
            <w:pPr>
              <w:spacing w:after="200" w:line="276" w:lineRule="auto"/>
              <w:jc w:val="both"/>
              <w:rPr>
                <w:bCs/>
              </w:rPr>
            </w:pPr>
            <w:r w:rsidRPr="00C50AE3">
              <w:rPr>
                <w:bCs/>
              </w:rPr>
              <w:t>Headteacher</w:t>
            </w:r>
          </w:p>
        </w:tc>
        <w:tc>
          <w:tcPr>
            <w:tcW w:w="846" w:type="dxa"/>
            <w:vAlign w:val="bottom"/>
          </w:tcPr>
          <w:p w14:paraId="7CD75A64" w14:textId="77777777" w:rsidR="00873870" w:rsidRDefault="00873870" w:rsidP="00A774E7">
            <w:pPr>
              <w:spacing w:after="200" w:line="276" w:lineRule="auto"/>
              <w:jc w:val="both"/>
            </w:pPr>
            <w:r w:rsidRPr="007271AF">
              <w:t>Date:</w:t>
            </w:r>
          </w:p>
        </w:tc>
        <w:tc>
          <w:tcPr>
            <w:tcW w:w="3218" w:type="dxa"/>
            <w:tcBorders>
              <w:bottom w:val="single" w:sz="2" w:space="0" w:color="auto"/>
            </w:tcBorders>
          </w:tcPr>
          <w:p w14:paraId="6CB3979A" w14:textId="69D2902A" w:rsidR="00873870" w:rsidRDefault="00C50AE3" w:rsidP="00A774E7">
            <w:pPr>
              <w:spacing w:after="200" w:line="276" w:lineRule="auto"/>
              <w:jc w:val="both"/>
            </w:pPr>
            <w:r>
              <w:t>February 2024</w:t>
            </w:r>
          </w:p>
        </w:tc>
      </w:tr>
      <w:tr w:rsidR="00873870" w14:paraId="040EFE8B" w14:textId="77777777" w:rsidTr="00A774E7">
        <w:trPr>
          <w:trHeight w:val="624"/>
        </w:trPr>
        <w:tc>
          <w:tcPr>
            <w:tcW w:w="2813" w:type="dxa"/>
            <w:tcBorders>
              <w:top w:val="single" w:sz="2" w:space="0" w:color="auto"/>
              <w:bottom w:val="single" w:sz="4" w:space="0" w:color="auto"/>
            </w:tcBorders>
          </w:tcPr>
          <w:p w14:paraId="66134B0E" w14:textId="0626F593" w:rsidR="00873870" w:rsidRPr="007271AF" w:rsidRDefault="00C50AE3" w:rsidP="00A774E7">
            <w:pPr>
              <w:spacing w:after="200" w:line="276" w:lineRule="auto"/>
              <w:jc w:val="both"/>
            </w:pPr>
            <w:r>
              <w:t>Sharon Redhead</w:t>
            </w:r>
          </w:p>
        </w:tc>
        <w:tc>
          <w:tcPr>
            <w:tcW w:w="2149" w:type="dxa"/>
            <w:vAlign w:val="bottom"/>
          </w:tcPr>
          <w:p w14:paraId="0D334FFA" w14:textId="77777777" w:rsidR="00873870" w:rsidRDefault="00873870" w:rsidP="00A774E7">
            <w:pPr>
              <w:spacing w:after="200" w:line="276" w:lineRule="auto"/>
              <w:jc w:val="both"/>
              <w:rPr>
                <w:highlight w:val="lightGray"/>
              </w:rPr>
            </w:pPr>
            <w:r>
              <w:t>Chair of g</w:t>
            </w:r>
            <w:r w:rsidRPr="007271AF">
              <w:t>overnors</w:t>
            </w:r>
          </w:p>
        </w:tc>
        <w:tc>
          <w:tcPr>
            <w:tcW w:w="846" w:type="dxa"/>
            <w:vAlign w:val="bottom"/>
          </w:tcPr>
          <w:p w14:paraId="048FCEEA" w14:textId="77777777" w:rsidR="00873870" w:rsidRDefault="00873870" w:rsidP="00A774E7">
            <w:pPr>
              <w:spacing w:after="200" w:line="276" w:lineRule="auto"/>
              <w:jc w:val="both"/>
            </w:pPr>
            <w:r w:rsidRPr="007271AF">
              <w:t>Date:</w:t>
            </w:r>
          </w:p>
        </w:tc>
        <w:tc>
          <w:tcPr>
            <w:tcW w:w="3218" w:type="dxa"/>
            <w:tcBorders>
              <w:top w:val="single" w:sz="2" w:space="0" w:color="auto"/>
              <w:bottom w:val="single" w:sz="4" w:space="0" w:color="auto"/>
            </w:tcBorders>
          </w:tcPr>
          <w:p w14:paraId="1C01971D" w14:textId="04BB4B0F" w:rsidR="00873870" w:rsidRDefault="00C50AE3" w:rsidP="00A774E7">
            <w:pPr>
              <w:spacing w:after="200" w:line="276" w:lineRule="auto"/>
              <w:jc w:val="both"/>
            </w:pPr>
            <w:r>
              <w:t>February 2024</w:t>
            </w:r>
          </w:p>
        </w:tc>
      </w:tr>
    </w:tbl>
    <w:p w14:paraId="55C48F61" w14:textId="77777777" w:rsidR="00A23725" w:rsidRDefault="00A23725" w:rsidP="00A23725">
      <w:pPr>
        <w:jc w:val="center"/>
        <w:rPr>
          <w:rFonts w:eastAsiaTheme="majorEastAsia" w:cs="Arial"/>
          <w:color w:val="5F5F5F" w:themeColor="accent1" w:themeShade="BF"/>
          <w:sz w:val="80"/>
          <w:szCs w:val="80"/>
          <w:lang w:val="en-US" w:eastAsia="ja-JP"/>
        </w:rPr>
      </w:pPr>
    </w:p>
    <w:p w14:paraId="736F73D5" w14:textId="77777777" w:rsidR="00A23725" w:rsidRPr="000E4563" w:rsidRDefault="00A23725" w:rsidP="00A23725">
      <w:pPr>
        <w:rPr>
          <w:rFonts w:eastAsiaTheme="majorEastAsia" w:cs="Arial"/>
          <w:sz w:val="80"/>
          <w:szCs w:val="80"/>
          <w:lang w:val="en-US" w:eastAsia="ja-JP"/>
        </w:rPr>
        <w:sectPr w:rsidR="00A23725" w:rsidRPr="000E4563" w:rsidSect="00C50AE3">
          <w:headerReference w:type="first" r:id="rId9"/>
          <w:pgSz w:w="11906" w:h="16838"/>
          <w:pgMar w:top="1440" w:right="1440" w:bottom="1440" w:left="1440" w:header="564" w:footer="708" w:gutter="0"/>
          <w:cols w:space="708"/>
          <w:docGrid w:linePitch="360"/>
        </w:sectPr>
      </w:pPr>
    </w:p>
    <w:p w14:paraId="15BB98F5" w14:textId="77777777" w:rsidR="00A23725" w:rsidRPr="00737785" w:rsidRDefault="00A23725" w:rsidP="00737785">
      <w:pPr>
        <w:spacing w:before="120" w:after="120" w:line="320" w:lineRule="exact"/>
        <w:rPr>
          <w:rFonts w:cs="Arial"/>
          <w:b/>
          <w:sz w:val="32"/>
        </w:rPr>
      </w:pPr>
      <w:r w:rsidRPr="00737785">
        <w:rPr>
          <w:rFonts w:cs="Arial"/>
          <w:b/>
          <w:sz w:val="32"/>
        </w:rPr>
        <w:lastRenderedPageBreak/>
        <w:t>Contents:</w:t>
      </w:r>
    </w:p>
    <w:p w14:paraId="58E7BC1B" w14:textId="77777777" w:rsidR="00A23725" w:rsidRPr="00F165AD" w:rsidRDefault="00A23725" w:rsidP="00A23725">
      <w:pPr>
        <w:pStyle w:val="ListParagraph"/>
        <w:spacing w:before="120" w:after="120" w:line="320" w:lineRule="exact"/>
        <w:ind w:left="360"/>
        <w:rPr>
          <w:rFonts w:ascii="Arial" w:hAnsi="Arial" w:cs="Arial"/>
          <w:b/>
          <w:sz w:val="32"/>
        </w:rPr>
      </w:pPr>
    </w:p>
    <w:p w14:paraId="4D282E20" w14:textId="084A8CDC" w:rsidR="00A23725" w:rsidRPr="00237825" w:rsidRDefault="00A23725" w:rsidP="00A23725">
      <w:pPr>
        <w:spacing w:line="240" w:lineRule="auto"/>
        <w:ind w:left="717"/>
        <w:rPr>
          <w:rStyle w:val="Hyperlink"/>
          <w:rFonts w:cs="Arial"/>
          <w:sz w:val="14"/>
        </w:rPr>
      </w:pPr>
      <w:r>
        <w:rPr>
          <w:rFonts w:cs="Arial"/>
        </w:rPr>
        <w:fldChar w:fldCharType="begin"/>
      </w:r>
      <w:r>
        <w:rPr>
          <w:rFonts w:cs="Arial"/>
        </w:rPr>
        <w:instrText xml:space="preserve"> HYPERLINK  \l "_Statement_of_intent_1" </w:instrText>
      </w:r>
      <w:r>
        <w:rPr>
          <w:rFonts w:cs="Arial"/>
        </w:rPr>
      </w:r>
      <w:r>
        <w:rPr>
          <w:rFonts w:cs="Arial"/>
        </w:rPr>
        <w:fldChar w:fldCharType="separate"/>
      </w:r>
      <w:bookmarkStart w:id="6" w:name="b"/>
    </w:p>
    <w:p w14:paraId="3BBA1311" w14:textId="2F0A7D35" w:rsidR="00873870" w:rsidRDefault="00A23725" w:rsidP="009A7CDB">
      <w:pPr>
        <w:pStyle w:val="ListParagraph"/>
        <w:numPr>
          <w:ilvl w:val="0"/>
          <w:numId w:val="1"/>
        </w:numPr>
        <w:spacing w:after="0" w:line="240" w:lineRule="auto"/>
        <w:ind w:left="1077"/>
        <w:contextualSpacing w:val="0"/>
        <w:rPr>
          <w:rFonts w:ascii="Arial" w:hAnsi="Arial" w:cs="Arial"/>
        </w:rPr>
      </w:pPr>
      <w:r>
        <w:rPr>
          <w:rFonts w:ascii="Arial" w:hAnsi="Arial" w:cs="Arial"/>
        </w:rPr>
        <w:fldChar w:fldCharType="end"/>
      </w:r>
      <w:bookmarkEnd w:id="6"/>
      <w:r w:rsidR="00873870">
        <w:rPr>
          <w:rFonts w:ascii="Arial" w:hAnsi="Arial" w:cs="Arial"/>
        </w:rPr>
        <w:t>Context</w:t>
      </w:r>
    </w:p>
    <w:p w14:paraId="1E6EB204" w14:textId="565CA886" w:rsidR="00E81D00" w:rsidRPr="00F553C1" w:rsidRDefault="00327FCA" w:rsidP="009A7CDB">
      <w:pPr>
        <w:pStyle w:val="ListParagraph"/>
        <w:numPr>
          <w:ilvl w:val="0"/>
          <w:numId w:val="1"/>
        </w:numPr>
        <w:spacing w:after="0" w:line="240" w:lineRule="auto"/>
        <w:ind w:left="1077"/>
        <w:contextualSpacing w:val="0"/>
        <w:rPr>
          <w:rFonts w:ascii="Arial" w:hAnsi="Arial" w:cs="Arial"/>
        </w:rPr>
      </w:pPr>
      <w:hyperlink w:anchor="_Curriculum_intent" w:history="1">
        <w:r w:rsidR="00E81D00" w:rsidRPr="00F553C1">
          <w:rPr>
            <w:rStyle w:val="Hyperlink"/>
            <w:rFonts w:ascii="Arial" w:hAnsi="Arial" w:cs="Arial"/>
            <w:color w:val="auto"/>
            <w:u w:val="none"/>
          </w:rPr>
          <w:t>Curriculum intent</w:t>
        </w:r>
      </w:hyperlink>
    </w:p>
    <w:p w14:paraId="197E650F" w14:textId="6BFA74C3" w:rsidR="00A23725" w:rsidRPr="00F553C1" w:rsidRDefault="00327FCA" w:rsidP="009A7CDB">
      <w:pPr>
        <w:pStyle w:val="ListParagraph"/>
        <w:numPr>
          <w:ilvl w:val="0"/>
          <w:numId w:val="1"/>
        </w:numPr>
        <w:spacing w:after="0" w:line="240" w:lineRule="auto"/>
        <w:ind w:left="1077"/>
        <w:contextualSpacing w:val="0"/>
        <w:rPr>
          <w:rFonts w:ascii="Arial" w:hAnsi="Arial" w:cs="Arial"/>
        </w:rPr>
      </w:pPr>
      <w:hyperlink w:anchor="_Legal_framework_1" w:history="1">
        <w:r w:rsidR="00A23725" w:rsidRPr="00F553C1">
          <w:rPr>
            <w:rStyle w:val="Hyperlink"/>
            <w:rFonts w:ascii="Arial" w:hAnsi="Arial" w:cs="Arial"/>
            <w:color w:val="auto"/>
            <w:u w:val="none"/>
          </w:rPr>
          <w:t>Legal framework</w:t>
        </w:r>
      </w:hyperlink>
      <w:r w:rsidR="00A23725" w:rsidRPr="00F553C1">
        <w:rPr>
          <w:rFonts w:ascii="Arial" w:hAnsi="Arial" w:cs="Arial"/>
        </w:rPr>
        <w:t xml:space="preserve"> </w:t>
      </w:r>
    </w:p>
    <w:p w14:paraId="20F7A55A" w14:textId="4DF8842F" w:rsidR="00A23725" w:rsidRPr="00F553C1" w:rsidRDefault="00327FCA" w:rsidP="009A7CDB">
      <w:pPr>
        <w:pStyle w:val="ListParagraph"/>
        <w:numPr>
          <w:ilvl w:val="0"/>
          <w:numId w:val="1"/>
        </w:numPr>
        <w:spacing w:after="0" w:line="240" w:lineRule="auto"/>
        <w:ind w:left="1077"/>
        <w:contextualSpacing w:val="0"/>
        <w:rPr>
          <w:rFonts w:ascii="Arial" w:hAnsi="Arial" w:cs="Arial"/>
        </w:rPr>
      </w:pPr>
      <w:hyperlink w:anchor="_Roles_and_responsibilities" w:history="1">
        <w:r w:rsidR="00E81D00" w:rsidRPr="00F553C1">
          <w:rPr>
            <w:rStyle w:val="Hyperlink"/>
            <w:color w:val="auto"/>
            <w:u w:val="none"/>
          </w:rPr>
          <w:t>Roles and responsibilities</w:t>
        </w:r>
      </w:hyperlink>
      <w:r w:rsidR="00E81D00" w:rsidRPr="00F553C1">
        <w:t xml:space="preserve"> </w:t>
      </w:r>
    </w:p>
    <w:p w14:paraId="578F2A50" w14:textId="75BEA06C" w:rsidR="00A23725" w:rsidRPr="00F553C1" w:rsidRDefault="00327FCA" w:rsidP="009A7CDB">
      <w:pPr>
        <w:pStyle w:val="ListParagraph"/>
        <w:numPr>
          <w:ilvl w:val="0"/>
          <w:numId w:val="1"/>
        </w:numPr>
        <w:spacing w:after="0" w:line="240" w:lineRule="auto"/>
        <w:ind w:left="1077"/>
        <w:contextualSpacing w:val="0"/>
        <w:rPr>
          <w:rFonts w:ascii="Arial" w:hAnsi="Arial" w:cs="Arial"/>
        </w:rPr>
      </w:pPr>
      <w:hyperlink w:anchor="_Organisation_and_planning" w:history="1">
        <w:r w:rsidR="00E81D00" w:rsidRPr="00F553C1">
          <w:rPr>
            <w:rStyle w:val="Hyperlink"/>
            <w:color w:val="auto"/>
            <w:u w:val="none"/>
          </w:rPr>
          <w:t>Organisation and planning</w:t>
        </w:r>
      </w:hyperlink>
      <w:r w:rsidR="00E81D00" w:rsidRPr="00F553C1">
        <w:t xml:space="preserve"> </w:t>
      </w:r>
    </w:p>
    <w:p w14:paraId="2A5716E1" w14:textId="4CCABEAC" w:rsidR="00A23725" w:rsidRPr="00F553C1" w:rsidRDefault="00DC6876" w:rsidP="009A7CDB">
      <w:pPr>
        <w:pStyle w:val="ListParagraph"/>
        <w:numPr>
          <w:ilvl w:val="0"/>
          <w:numId w:val="1"/>
        </w:numPr>
        <w:spacing w:after="0" w:line="240" w:lineRule="auto"/>
        <w:ind w:left="1077"/>
        <w:contextualSpacing w:val="0"/>
        <w:rPr>
          <w:rStyle w:val="Hyperlink"/>
          <w:rFonts w:ascii="Arial" w:hAnsi="Arial" w:cs="Arial"/>
          <w:color w:val="auto"/>
          <w:u w:val="none"/>
        </w:rPr>
      </w:pPr>
      <w:r w:rsidRPr="00F553C1">
        <w:fldChar w:fldCharType="begin"/>
      </w:r>
      <w:r w:rsidRPr="00F553C1">
        <w:instrText xml:space="preserve"> HYPERLINK  \l "_Subjects_covered" </w:instrText>
      </w:r>
      <w:r w:rsidRPr="00F553C1">
        <w:fldChar w:fldCharType="separate"/>
      </w:r>
      <w:r w:rsidR="00E81D00" w:rsidRPr="00F553C1">
        <w:rPr>
          <w:rStyle w:val="Hyperlink"/>
          <w:color w:val="auto"/>
          <w:u w:val="none"/>
        </w:rPr>
        <w:t xml:space="preserve">Subjects covered </w:t>
      </w:r>
    </w:p>
    <w:p w14:paraId="007285E0" w14:textId="5CDD9CB3" w:rsidR="00E81D00" w:rsidRPr="00F553C1" w:rsidRDefault="00DC6876" w:rsidP="00F553C1">
      <w:pPr>
        <w:pStyle w:val="ListParagraph"/>
        <w:numPr>
          <w:ilvl w:val="0"/>
          <w:numId w:val="1"/>
        </w:numPr>
        <w:rPr>
          <w:rFonts w:ascii="Arial" w:hAnsi="Arial" w:cs="Arial"/>
        </w:rPr>
      </w:pPr>
      <w:r w:rsidRPr="00F553C1">
        <w:fldChar w:fldCharType="end"/>
      </w:r>
      <w:hyperlink w:anchor="_Reporting_and_assessment" w:history="1">
        <w:r w:rsidR="00E81D00" w:rsidRPr="00F553C1">
          <w:rPr>
            <w:rStyle w:val="Hyperlink"/>
            <w:rFonts w:ascii="Arial" w:hAnsi="Arial" w:cs="Arial"/>
            <w:color w:val="auto"/>
            <w:u w:val="none"/>
          </w:rPr>
          <w:t>Reporting and assessment</w:t>
        </w:r>
      </w:hyperlink>
      <w:r w:rsidR="00E81D00" w:rsidRPr="00F553C1">
        <w:rPr>
          <w:rFonts w:ascii="Arial" w:hAnsi="Arial" w:cs="Arial"/>
        </w:rPr>
        <w:t xml:space="preserve"> </w:t>
      </w:r>
    </w:p>
    <w:p w14:paraId="7BC232B1" w14:textId="087F4397" w:rsidR="00E81D00" w:rsidRPr="00F553C1" w:rsidRDefault="00327FCA" w:rsidP="009A7CDB">
      <w:pPr>
        <w:pStyle w:val="ListParagraph"/>
        <w:numPr>
          <w:ilvl w:val="0"/>
          <w:numId w:val="1"/>
        </w:numPr>
        <w:spacing w:after="0" w:line="240" w:lineRule="auto"/>
        <w:ind w:left="1077"/>
        <w:contextualSpacing w:val="0"/>
        <w:rPr>
          <w:rFonts w:ascii="Arial" w:hAnsi="Arial" w:cs="Arial"/>
        </w:rPr>
      </w:pPr>
      <w:hyperlink w:anchor="_Equal_opportunities" w:history="1">
        <w:r w:rsidR="00E81D00" w:rsidRPr="00F553C1">
          <w:rPr>
            <w:rStyle w:val="Hyperlink"/>
            <w:rFonts w:ascii="Arial" w:hAnsi="Arial" w:cs="Arial"/>
            <w:color w:val="auto"/>
            <w:u w:val="none"/>
          </w:rPr>
          <w:t>Equal opportunities</w:t>
        </w:r>
      </w:hyperlink>
      <w:r w:rsidR="00E81D00" w:rsidRPr="00F553C1">
        <w:rPr>
          <w:rFonts w:ascii="Arial" w:hAnsi="Arial" w:cs="Arial"/>
        </w:rPr>
        <w:t xml:space="preserve"> </w:t>
      </w:r>
    </w:p>
    <w:p w14:paraId="6A20E158" w14:textId="62CABCA5" w:rsidR="00E81D00" w:rsidRPr="00F553C1" w:rsidRDefault="00327FCA" w:rsidP="009A7CDB">
      <w:pPr>
        <w:pStyle w:val="ListParagraph"/>
        <w:numPr>
          <w:ilvl w:val="0"/>
          <w:numId w:val="1"/>
        </w:numPr>
        <w:spacing w:after="0" w:line="240" w:lineRule="auto"/>
        <w:ind w:left="1077"/>
        <w:contextualSpacing w:val="0"/>
        <w:rPr>
          <w:rFonts w:ascii="Arial" w:hAnsi="Arial" w:cs="Arial"/>
        </w:rPr>
      </w:pPr>
      <w:hyperlink w:anchor="_Monitoring_and_review" w:history="1">
        <w:r w:rsidR="00E81D00" w:rsidRPr="00F553C1">
          <w:rPr>
            <w:rStyle w:val="Hyperlink"/>
            <w:rFonts w:ascii="Arial" w:hAnsi="Arial" w:cs="Arial"/>
            <w:color w:val="auto"/>
            <w:u w:val="none"/>
          </w:rPr>
          <w:t>Monitoring and review</w:t>
        </w:r>
      </w:hyperlink>
    </w:p>
    <w:p w14:paraId="41DDDD53" w14:textId="77777777" w:rsidR="00A23725" w:rsidRPr="00F165AD" w:rsidRDefault="00A23725" w:rsidP="00A23725">
      <w:pPr>
        <w:spacing w:line="320" w:lineRule="exact"/>
        <w:rPr>
          <w:rFonts w:cs="Arial"/>
        </w:rPr>
      </w:pPr>
    </w:p>
    <w:p w14:paraId="77809862" w14:textId="77777777" w:rsidR="00A23725" w:rsidRPr="00F165AD" w:rsidRDefault="00A23725" w:rsidP="00A23725">
      <w:pPr>
        <w:rPr>
          <w:rFonts w:cs="Arial"/>
          <w:sz w:val="32"/>
          <w:szCs w:val="32"/>
        </w:rPr>
      </w:pPr>
    </w:p>
    <w:p w14:paraId="1B62E2A3" w14:textId="77777777" w:rsidR="00A23725" w:rsidRPr="00F165AD" w:rsidRDefault="00A23725" w:rsidP="00A23725">
      <w:pPr>
        <w:rPr>
          <w:rFonts w:cs="Arial"/>
          <w:sz w:val="32"/>
          <w:szCs w:val="32"/>
        </w:rPr>
      </w:pPr>
      <w:r w:rsidRPr="00F165AD">
        <w:rPr>
          <w:rFonts w:cs="Arial"/>
          <w:sz w:val="32"/>
          <w:szCs w:val="32"/>
        </w:rPr>
        <w:br w:type="page"/>
      </w:r>
      <w:bookmarkStart w:id="7" w:name="_Statement_of_Intent"/>
      <w:bookmarkEnd w:id="7"/>
    </w:p>
    <w:p w14:paraId="217106DA" w14:textId="1B18FCF1" w:rsidR="00873870" w:rsidRDefault="00873870" w:rsidP="009A7CDB">
      <w:pPr>
        <w:pStyle w:val="Heading2"/>
        <w:numPr>
          <w:ilvl w:val="0"/>
          <w:numId w:val="33"/>
        </w:numPr>
        <w:spacing w:after="200"/>
        <w:jc w:val="both"/>
        <w:rPr>
          <w:rFonts w:asciiTheme="minorHAnsi" w:hAnsiTheme="minorHAnsi" w:cstheme="minorHAnsi"/>
          <w:b/>
          <w:sz w:val="28"/>
          <w:szCs w:val="22"/>
        </w:rPr>
      </w:pPr>
      <w:bookmarkStart w:id="8" w:name="_Statement_of_intent_1"/>
      <w:bookmarkStart w:id="9" w:name="statment"/>
      <w:bookmarkStart w:id="10" w:name="statement"/>
      <w:bookmarkEnd w:id="8"/>
      <w:r>
        <w:rPr>
          <w:rFonts w:asciiTheme="minorHAnsi" w:hAnsiTheme="minorHAnsi" w:cstheme="minorHAnsi"/>
          <w:b/>
          <w:sz w:val="28"/>
          <w:szCs w:val="22"/>
        </w:rPr>
        <w:lastRenderedPageBreak/>
        <w:t>School Context:</w:t>
      </w:r>
    </w:p>
    <w:bookmarkEnd w:id="9"/>
    <w:bookmarkEnd w:id="10"/>
    <w:p w14:paraId="65B7CA5E" w14:textId="33EE09E6" w:rsidR="00873870" w:rsidRDefault="00873870" w:rsidP="00873870">
      <w:r>
        <w:t xml:space="preserve">Hill Top </w:t>
      </w:r>
      <w:r w:rsidR="00667475">
        <w:t>School is a special school for pupils aged from 11-18. At Hill Top School we support pupils with</w:t>
      </w:r>
      <w:r w:rsidR="00694EA5">
        <w:t xml:space="preserve"> a range of learning needs including, </w:t>
      </w:r>
      <w:r w:rsidR="00667475">
        <w:t>autistic spectrum condition (ASC) and associated learning difficulties</w:t>
      </w:r>
      <w:r w:rsidR="00694EA5">
        <w:t>, as well as other specific neurodiverse conditions, such as ADHD. Most of our pupils also have communication difficulties and some have moderate learning difficulties (MLD). Classes that follow our formal pathway are grouped primarily on age, pupils in our autism centre, who follow the informal and semi-formal pathway, are groups according to learning needs. W</w:t>
      </w:r>
      <w:r w:rsidR="00667475">
        <w:t>e have a post-16 provision</w:t>
      </w:r>
      <w:r w:rsidR="00694EA5">
        <w:t>, including autism specific 6</w:t>
      </w:r>
      <w:r w:rsidR="00694EA5" w:rsidRPr="00694EA5">
        <w:rPr>
          <w:vertAlign w:val="superscript"/>
        </w:rPr>
        <w:t>th</w:t>
      </w:r>
      <w:r w:rsidR="00694EA5">
        <w:t xml:space="preserve"> form.</w:t>
      </w:r>
    </w:p>
    <w:p w14:paraId="2CF65334" w14:textId="4EB97509" w:rsidR="00667475" w:rsidRDefault="00667475" w:rsidP="00873870">
      <w:r>
        <w:t xml:space="preserve">Due to the complex nature of the pupils that attend Hill Top, it is our responsibility to provide them with the most appropriate curriculum, a tailored approach, to both academic learning, life skills and personal, social, health and citizenship education. </w:t>
      </w:r>
    </w:p>
    <w:p w14:paraId="23BFA8B7" w14:textId="7C4D48BD" w:rsidR="00667475" w:rsidRDefault="00667475" w:rsidP="00873870">
      <w:r>
        <w:t xml:space="preserve">Our curriculum evolved after consultation with staff, parents and pupils, the outcome was that all stakeholders wanted a curriculum that addressed the needs of the whole child, not just academic progress, prepared pupils for their next step and for life beyond Hill Top. </w:t>
      </w:r>
    </w:p>
    <w:p w14:paraId="154EF674" w14:textId="39792D82" w:rsidR="00D35B3E" w:rsidRDefault="00D35B3E" w:rsidP="00873870"/>
    <w:p w14:paraId="78D3B182" w14:textId="3D8DFF9C" w:rsidR="00D35B3E" w:rsidRPr="00D35B3E" w:rsidRDefault="00D35B3E" w:rsidP="00873870">
      <w:pPr>
        <w:rPr>
          <w:b/>
          <w:bCs/>
          <w:sz w:val="24"/>
          <w:szCs w:val="24"/>
        </w:rPr>
      </w:pPr>
      <w:r w:rsidRPr="00D35B3E">
        <w:rPr>
          <w:b/>
          <w:bCs/>
          <w:sz w:val="24"/>
          <w:szCs w:val="24"/>
        </w:rPr>
        <w:t>Vision, Values and Aims:</w:t>
      </w:r>
    </w:p>
    <w:p w14:paraId="6A7031BF" w14:textId="6D316445" w:rsidR="00D35B3E" w:rsidRPr="00D35B3E" w:rsidRDefault="00D35B3E" w:rsidP="00D35B3E">
      <w:pPr>
        <w:jc w:val="center"/>
        <w:rPr>
          <w:sz w:val="24"/>
          <w:szCs w:val="24"/>
        </w:rPr>
      </w:pPr>
      <w:r w:rsidRPr="00D35B3E">
        <w:rPr>
          <w:sz w:val="24"/>
          <w:szCs w:val="24"/>
        </w:rPr>
        <w:t>“Believe, Achieve, Succeed”</w:t>
      </w:r>
    </w:p>
    <w:p w14:paraId="2887C6C7" w14:textId="0CD9AE48" w:rsidR="00A23725" w:rsidRDefault="00A23725" w:rsidP="00A23725">
      <w:pPr>
        <w:ind w:left="417"/>
        <w:jc w:val="both"/>
      </w:pPr>
    </w:p>
    <w:p w14:paraId="7BE1830D" w14:textId="065A1888" w:rsidR="00A23725" w:rsidRDefault="00D35B3E" w:rsidP="00A23725">
      <w:pPr>
        <w:ind w:left="417"/>
        <w:jc w:val="both"/>
      </w:pPr>
      <w:r w:rsidRPr="00D35B3E">
        <w:rPr>
          <w:noProof/>
        </w:rPr>
        <w:drawing>
          <wp:anchor distT="0" distB="0" distL="114300" distR="114300" simplePos="0" relativeHeight="251667968" behindDoc="1" locked="0" layoutInCell="1" allowOverlap="1" wp14:anchorId="0E2DD1A5" wp14:editId="0F5A2372">
            <wp:simplePos x="0" y="0"/>
            <wp:positionH relativeFrom="margin">
              <wp:posOffset>838200</wp:posOffset>
            </wp:positionH>
            <wp:positionV relativeFrom="paragraph">
              <wp:posOffset>9525</wp:posOffset>
            </wp:positionV>
            <wp:extent cx="4054475" cy="3733800"/>
            <wp:effectExtent l="0" t="0" r="3175" b="0"/>
            <wp:wrapTight wrapText="bothSides">
              <wp:wrapPolygon edited="0">
                <wp:start x="0" y="0"/>
                <wp:lineTo x="0" y="21490"/>
                <wp:lineTo x="21515" y="21490"/>
                <wp:lineTo x="2151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54475" cy="3733800"/>
                    </a:xfrm>
                    <a:prstGeom prst="rect">
                      <a:avLst/>
                    </a:prstGeom>
                  </pic:spPr>
                </pic:pic>
              </a:graphicData>
            </a:graphic>
            <wp14:sizeRelH relativeFrom="margin">
              <wp14:pctWidth>0</wp14:pctWidth>
            </wp14:sizeRelH>
            <wp14:sizeRelV relativeFrom="margin">
              <wp14:pctHeight>0</wp14:pctHeight>
            </wp14:sizeRelV>
          </wp:anchor>
        </w:drawing>
      </w:r>
    </w:p>
    <w:p w14:paraId="66F2C9B1" w14:textId="157A0D3A" w:rsidR="00A23725" w:rsidRDefault="00A23725" w:rsidP="00BB0AEA">
      <w:pPr>
        <w:ind w:left="417"/>
        <w:jc w:val="both"/>
      </w:pPr>
      <w:r>
        <w:t xml:space="preserve">   </w:t>
      </w:r>
    </w:p>
    <w:p w14:paraId="2418E38C" w14:textId="77777777" w:rsidR="00A23725" w:rsidRDefault="00A23725" w:rsidP="00A23725">
      <w:pPr>
        <w:jc w:val="both"/>
      </w:pPr>
    </w:p>
    <w:p w14:paraId="69DE457A" w14:textId="77777777" w:rsidR="00A23725" w:rsidRDefault="00A23725" w:rsidP="00A23725">
      <w:pPr>
        <w:jc w:val="both"/>
      </w:pPr>
    </w:p>
    <w:p w14:paraId="0F1C4E70" w14:textId="77777777" w:rsidR="00A23725" w:rsidRDefault="00A23725" w:rsidP="00A23725">
      <w:pPr>
        <w:jc w:val="both"/>
      </w:pPr>
    </w:p>
    <w:p w14:paraId="35EF60A5" w14:textId="77777777" w:rsidR="00A23725" w:rsidRDefault="00A23725" w:rsidP="00A23725">
      <w:pPr>
        <w:jc w:val="both"/>
      </w:pPr>
    </w:p>
    <w:p w14:paraId="0473AE64" w14:textId="77777777" w:rsidR="00D35B3E" w:rsidRDefault="00D35B3E" w:rsidP="00A23725">
      <w:pPr>
        <w:jc w:val="both"/>
      </w:pPr>
    </w:p>
    <w:p w14:paraId="469AF73C" w14:textId="77777777" w:rsidR="00D35B3E" w:rsidRDefault="00D35B3E" w:rsidP="00A23725">
      <w:pPr>
        <w:jc w:val="both"/>
      </w:pPr>
    </w:p>
    <w:p w14:paraId="5139068F" w14:textId="77777777" w:rsidR="00D35B3E" w:rsidRDefault="00D35B3E" w:rsidP="00A23725">
      <w:pPr>
        <w:jc w:val="both"/>
      </w:pPr>
    </w:p>
    <w:p w14:paraId="66AD146E" w14:textId="77777777" w:rsidR="00D35B3E" w:rsidRDefault="00D35B3E" w:rsidP="00A23725">
      <w:pPr>
        <w:jc w:val="both"/>
      </w:pPr>
    </w:p>
    <w:p w14:paraId="26BD1E3A" w14:textId="77777777" w:rsidR="00D35B3E" w:rsidRDefault="00D35B3E" w:rsidP="00A23725">
      <w:pPr>
        <w:jc w:val="both"/>
      </w:pPr>
    </w:p>
    <w:p w14:paraId="1CEE1C6F" w14:textId="77777777" w:rsidR="00D35B3E" w:rsidRDefault="00D35B3E" w:rsidP="00A23725">
      <w:pPr>
        <w:jc w:val="both"/>
      </w:pPr>
    </w:p>
    <w:p w14:paraId="68A0142B" w14:textId="77777777" w:rsidR="00C50AE3" w:rsidRDefault="00C50AE3" w:rsidP="00A23725">
      <w:pPr>
        <w:jc w:val="both"/>
      </w:pPr>
    </w:p>
    <w:p w14:paraId="7F12C907" w14:textId="3863D2F0" w:rsidR="00D35B3E" w:rsidRDefault="00D35B3E" w:rsidP="00A23725">
      <w:pPr>
        <w:jc w:val="both"/>
      </w:pPr>
      <w:r>
        <w:lastRenderedPageBreak/>
        <w:t>We believe that Hill Top is a safe, happy and stimulating school that supports pupil’s individual needs. The staff and the school community work hard to ensure that a nurturing approach supports all pupils through their education, providing a bespoke curriculum to each child depending on their current needs.</w:t>
      </w:r>
    </w:p>
    <w:p w14:paraId="62E511DE" w14:textId="77777777" w:rsidR="00D35B3E" w:rsidRDefault="00D35B3E" w:rsidP="00A23725">
      <w:pPr>
        <w:jc w:val="both"/>
      </w:pPr>
      <w:r>
        <w:t>At Hill Top all aspects of school life are designed to inspire and engage pupils, through a mix of a learning curriculum, creative approaches and essential life skills. The roles of communication and engagement are key to all we do and underpin our approach to learning.</w:t>
      </w:r>
    </w:p>
    <w:p w14:paraId="54CFB175" w14:textId="100E813E" w:rsidR="00127228" w:rsidRDefault="00D35B3E" w:rsidP="00A23725">
      <w:pPr>
        <w:jc w:val="both"/>
      </w:pPr>
      <w:r>
        <w:t>Our curriculum is designed as a cohesive approach with an individual’s EHCP at the core; therefore</w:t>
      </w:r>
      <w:r w:rsidR="00694EA5">
        <w:t>,</w:t>
      </w:r>
      <w:r>
        <w:t xml:space="preserve"> facilitating greater involvement of families, the pupil and other professionals in their learning and development</w:t>
      </w:r>
      <w:r w:rsidR="00127228">
        <w:t xml:space="preserve">. </w:t>
      </w:r>
      <w:r>
        <w:t>We provide positive challenges to foster individual achievements and promote confidence and self-expression. This allows the curriculum to show progress of pupils over time; celebrating the challenging, enriching and developmental progress of all pupils</w:t>
      </w:r>
      <w:r w:rsidR="00127228">
        <w:t xml:space="preserve">. </w:t>
      </w:r>
    </w:p>
    <w:p w14:paraId="56AC7E04" w14:textId="2ED7B78C" w:rsidR="00127228" w:rsidRDefault="00127228" w:rsidP="00A23725">
      <w:pPr>
        <w:jc w:val="both"/>
      </w:pPr>
      <w:r>
        <w:t>Our curriculum is developmental, but child centred, with our recognition that each pupil will have a different pathway. It is a life skills and creative curriculum that aims to promote the social inclusion of all pupils and prepare them for the opportunities, responsibilities and experiences of adult life as pertinent to their circumstances. As the pupil’s move through the school, the skills they need for living become an integral part of learning. These include</w:t>
      </w:r>
      <w:r w:rsidR="00A37ABB">
        <w:t>;</w:t>
      </w:r>
      <w:r>
        <w:t xml:space="preserve"> </w:t>
      </w:r>
    </w:p>
    <w:p w14:paraId="5860F1A7" w14:textId="0A19491B" w:rsidR="00127228" w:rsidRDefault="00127228" w:rsidP="00A23725">
      <w:pPr>
        <w:jc w:val="both"/>
      </w:pPr>
      <w:r>
        <w:sym w:font="Symbol" w:char="F0B7"/>
      </w:r>
      <w:r>
        <w:t xml:space="preserve"> </w:t>
      </w:r>
      <w:r w:rsidR="00A37ABB">
        <w:t>c</w:t>
      </w:r>
      <w:r>
        <w:t xml:space="preserve">ommunication </w:t>
      </w:r>
    </w:p>
    <w:p w14:paraId="35779807" w14:textId="75181CF4" w:rsidR="00127228" w:rsidRDefault="00127228" w:rsidP="00A23725">
      <w:pPr>
        <w:jc w:val="both"/>
      </w:pPr>
      <w:r>
        <w:sym w:font="Symbol" w:char="F0B7"/>
      </w:r>
      <w:r>
        <w:t xml:space="preserve"> </w:t>
      </w:r>
      <w:r w:rsidR="00A37ABB">
        <w:t>a</w:t>
      </w:r>
      <w:r>
        <w:t xml:space="preserve">cademic achievement </w:t>
      </w:r>
      <w:r w:rsidR="00A37ABB">
        <w:t>in including as secure grasp of reading and maths</w:t>
      </w:r>
    </w:p>
    <w:p w14:paraId="2C0BB70D" w14:textId="3AB45B89" w:rsidR="00127228" w:rsidRDefault="00127228" w:rsidP="00A23725">
      <w:pPr>
        <w:jc w:val="both"/>
      </w:pPr>
      <w:r>
        <w:sym w:font="Symbol" w:char="F0B7"/>
      </w:r>
      <w:r>
        <w:t xml:space="preserve"> </w:t>
      </w:r>
      <w:r w:rsidR="00A37ABB">
        <w:t>q</w:t>
      </w:r>
      <w:r>
        <w:t xml:space="preserve">ualifications where appropriate </w:t>
      </w:r>
    </w:p>
    <w:p w14:paraId="071C0CFA" w14:textId="0CCE555C" w:rsidR="00127228" w:rsidRDefault="00127228" w:rsidP="00A23725">
      <w:pPr>
        <w:jc w:val="both"/>
      </w:pPr>
      <w:r>
        <w:sym w:font="Symbol" w:char="F0B7"/>
      </w:r>
      <w:r>
        <w:t xml:space="preserve"> </w:t>
      </w:r>
      <w:r w:rsidR="00A37ABB">
        <w:t>i</w:t>
      </w:r>
      <w:r>
        <w:t>ndependence - including self-help</w:t>
      </w:r>
    </w:p>
    <w:p w14:paraId="30EB730D" w14:textId="77777777" w:rsidR="00A37ABB" w:rsidRDefault="00127228" w:rsidP="00A37ABB">
      <w:pPr>
        <w:jc w:val="both"/>
      </w:pPr>
      <w:r>
        <w:t xml:space="preserve"> </w:t>
      </w:r>
      <w:r>
        <w:sym w:font="Symbol" w:char="F0B7"/>
      </w:r>
      <w:r>
        <w:t xml:space="preserve"> </w:t>
      </w:r>
      <w:r w:rsidR="00A37ABB">
        <w:t>r</w:t>
      </w:r>
      <w:r>
        <w:t xml:space="preserve">elationships </w:t>
      </w:r>
    </w:p>
    <w:p w14:paraId="1476032E" w14:textId="53A99057" w:rsidR="00127228" w:rsidRDefault="00A37ABB" w:rsidP="00A37ABB">
      <w:pPr>
        <w:pStyle w:val="ListParagraph"/>
        <w:numPr>
          <w:ilvl w:val="0"/>
          <w:numId w:val="35"/>
        </w:numPr>
        <w:spacing w:after="120"/>
        <w:ind w:left="357" w:hanging="357"/>
        <w:jc w:val="both"/>
      </w:pPr>
      <w:r>
        <w:t>k</w:t>
      </w:r>
      <w:r w:rsidR="00127228">
        <w:t>eeping themselves safe</w:t>
      </w:r>
    </w:p>
    <w:p w14:paraId="251AAC7D" w14:textId="4727DD6A" w:rsidR="00127228" w:rsidRDefault="00127228" w:rsidP="00A23725">
      <w:pPr>
        <w:jc w:val="both"/>
      </w:pPr>
      <w:r>
        <w:sym w:font="Symbol" w:char="F0B7"/>
      </w:r>
      <w:r>
        <w:t xml:space="preserve"> </w:t>
      </w:r>
      <w:r w:rsidR="00A37ABB">
        <w:t>s</w:t>
      </w:r>
      <w:r>
        <w:t xml:space="preserve">elf-respect, dignity </w:t>
      </w:r>
    </w:p>
    <w:p w14:paraId="483F481A" w14:textId="664A0BA0" w:rsidR="00127228" w:rsidRDefault="00127228" w:rsidP="00A23725">
      <w:pPr>
        <w:jc w:val="both"/>
      </w:pPr>
      <w:r>
        <w:sym w:font="Symbol" w:char="F0B7"/>
      </w:r>
      <w:r>
        <w:t xml:space="preserve"> </w:t>
      </w:r>
      <w:r w:rsidR="00A37ABB">
        <w:t>s</w:t>
      </w:r>
      <w:r>
        <w:t xml:space="preserve">elf-esteem, self-confidence </w:t>
      </w:r>
    </w:p>
    <w:p w14:paraId="43CC3A3E" w14:textId="20C6C124" w:rsidR="00127228" w:rsidRDefault="00127228" w:rsidP="00A23725">
      <w:pPr>
        <w:jc w:val="both"/>
      </w:pPr>
      <w:r>
        <w:sym w:font="Symbol" w:char="F0B7"/>
      </w:r>
      <w:r>
        <w:t xml:space="preserve"> </w:t>
      </w:r>
      <w:r w:rsidR="00A37ABB">
        <w:t>s</w:t>
      </w:r>
      <w:r>
        <w:t>elf-regulation.</w:t>
      </w:r>
    </w:p>
    <w:p w14:paraId="25563984" w14:textId="77777777" w:rsidR="00127228" w:rsidRDefault="00127228" w:rsidP="00A23725">
      <w:pPr>
        <w:jc w:val="both"/>
      </w:pPr>
    </w:p>
    <w:p w14:paraId="1C82E1A6" w14:textId="77777777" w:rsidR="00127228" w:rsidRDefault="00127228" w:rsidP="00A23725">
      <w:pPr>
        <w:jc w:val="both"/>
      </w:pPr>
      <w:r>
        <w:t xml:space="preserve">The Hill Top curriculum, is an adapted form of the National Curriculum and whilst some of the curriculum areas do not appear ‘traditional’ it addresses the expectations of the new National Curriculum 2014; </w:t>
      </w:r>
    </w:p>
    <w:p w14:paraId="26889092" w14:textId="36B6C3D0" w:rsidR="00127228" w:rsidRDefault="00127228" w:rsidP="00A23725">
      <w:pPr>
        <w:jc w:val="both"/>
      </w:pPr>
      <w:r>
        <w:t xml:space="preserve">“Every state-funded school must offer a curriculum which is balanced and broadly based and which: </w:t>
      </w:r>
    </w:p>
    <w:p w14:paraId="22082A61" w14:textId="7DF2690E" w:rsidR="00127228" w:rsidRDefault="00127228" w:rsidP="00127228">
      <w:pPr>
        <w:pStyle w:val="ListParagraph"/>
        <w:numPr>
          <w:ilvl w:val="0"/>
          <w:numId w:val="31"/>
        </w:numPr>
        <w:jc w:val="both"/>
      </w:pPr>
      <w:r>
        <w:t>Promotes the spiritual, moral, cultural, mental and physical development of pupils at the school and of society, and</w:t>
      </w:r>
    </w:p>
    <w:p w14:paraId="151DBB9F" w14:textId="22D4E853" w:rsidR="00127228" w:rsidRDefault="00127228" w:rsidP="00127228">
      <w:pPr>
        <w:pStyle w:val="ListParagraph"/>
        <w:numPr>
          <w:ilvl w:val="0"/>
          <w:numId w:val="31"/>
        </w:numPr>
        <w:jc w:val="both"/>
      </w:pPr>
      <w:r>
        <w:lastRenderedPageBreak/>
        <w:t xml:space="preserve">Prepares pupils at the school for the opportunities, responsibilities and experiences of later life. </w:t>
      </w:r>
    </w:p>
    <w:p w14:paraId="1D5BAF8E" w14:textId="77777777" w:rsidR="00127228" w:rsidRDefault="00127228" w:rsidP="00A23725">
      <w:pPr>
        <w:jc w:val="both"/>
      </w:pPr>
      <w:r>
        <w:t>The school curriculum comprises all learning and other experiences that each school plans for its pupils. The national curriculum forms one part of the school curriculum. All schools should make provision for Personal, Social, Health and Economic education (PSHE), drawing on good practice. Schools are also free to include other subjects or topics of their choice in planning and designing their own programme of education.”</w:t>
      </w:r>
    </w:p>
    <w:p w14:paraId="60748A0F" w14:textId="77777777" w:rsidR="00127228" w:rsidRDefault="00127228" w:rsidP="00A23725">
      <w:pPr>
        <w:jc w:val="both"/>
      </w:pPr>
    </w:p>
    <w:p w14:paraId="26771A86" w14:textId="391BB700" w:rsidR="00127228" w:rsidRDefault="00127228" w:rsidP="00A23725">
      <w:pPr>
        <w:jc w:val="both"/>
      </w:pPr>
      <w:r>
        <w:t xml:space="preserve">Although the National Curriculum and expectations it holds are taken into account, especially for those pupils on the formal pathway, for the pupils at Hill Top, it is often more important to consider their needs and the skills that will be supportive for the future; </w:t>
      </w:r>
    </w:p>
    <w:p w14:paraId="4BF9CE7E" w14:textId="6A54F723" w:rsidR="00127228" w:rsidRDefault="00127228" w:rsidP="00A23725">
      <w:pPr>
        <w:jc w:val="both"/>
        <w:sectPr w:rsidR="00127228" w:rsidSect="00C50AE3">
          <w:pgSz w:w="11906" w:h="16838"/>
          <w:pgMar w:top="1440" w:right="1440" w:bottom="1440" w:left="1440" w:header="709" w:footer="709" w:gutter="0"/>
          <w:pgNumType w:start="0"/>
          <w:cols w:space="708"/>
          <w:docGrid w:linePitch="360"/>
        </w:sectPr>
      </w:pPr>
      <w:r>
        <w:t>“Content should be determined by the needs of the child rather than cultural values in respect to academic subjects and so it needs to be pupil centred and not subject centred.” (Powell and Jordan 1997:25).</w:t>
      </w:r>
    </w:p>
    <w:p w14:paraId="5EC87D79" w14:textId="0112582E" w:rsidR="00E81D00" w:rsidRDefault="00E81D00" w:rsidP="00A23725">
      <w:pPr>
        <w:pStyle w:val="Heading10"/>
      </w:pPr>
      <w:bookmarkStart w:id="11" w:name="_Curriculum_intent"/>
      <w:bookmarkEnd w:id="11"/>
      <w:r>
        <w:lastRenderedPageBreak/>
        <w:t xml:space="preserve">Curriculum intent </w:t>
      </w:r>
    </w:p>
    <w:p w14:paraId="37CD907D" w14:textId="6EC820F2" w:rsidR="00127228" w:rsidRPr="00AB4442" w:rsidRDefault="00127228" w:rsidP="00AB4442">
      <w:pPr>
        <w:tabs>
          <w:tab w:val="left" w:pos="1560"/>
        </w:tabs>
        <w:spacing w:after="0"/>
        <w:jc w:val="both"/>
        <w:rPr>
          <w:rFonts w:eastAsia="Times New Roman" w:cs="Arial"/>
          <w:szCs w:val="24"/>
        </w:rPr>
      </w:pPr>
      <w:r w:rsidRPr="00AB4442">
        <w:rPr>
          <w:rFonts w:eastAsia="Times New Roman" w:cs="Arial"/>
          <w:szCs w:val="24"/>
        </w:rPr>
        <w:t xml:space="preserve">At Hill Top School, we have designed our curriculum with pupils’ learning at the centre. We recognise that a curriculum has to be broad, balanced and offer pupils opportunities to grow as individuals as well as learners. Our school values the input of its pupils, parents and the local community with regards to the planning and delivery of the curriculum. We believe pupils get a well-rounded education if everyone is involved in shaping it. </w:t>
      </w:r>
    </w:p>
    <w:p w14:paraId="0EA4DECD" w14:textId="77777777" w:rsidR="00127228" w:rsidRPr="00AB4442" w:rsidRDefault="00127228" w:rsidP="00AB4442">
      <w:pPr>
        <w:tabs>
          <w:tab w:val="left" w:pos="1560"/>
        </w:tabs>
        <w:spacing w:after="0"/>
        <w:jc w:val="both"/>
        <w:rPr>
          <w:rFonts w:eastAsia="Times New Roman" w:cs="Arial"/>
          <w:szCs w:val="24"/>
        </w:rPr>
      </w:pPr>
    </w:p>
    <w:p w14:paraId="7F78D7E1" w14:textId="7EF25B8C" w:rsidR="00667475" w:rsidRPr="00AB4442" w:rsidRDefault="00667475" w:rsidP="00AB4442">
      <w:pPr>
        <w:pStyle w:val="NormalWeb"/>
        <w:shd w:val="clear" w:color="auto" w:fill="FFFFFF"/>
        <w:spacing w:before="0" w:beforeAutospacing="0" w:after="300" w:afterAutospacing="0" w:line="276" w:lineRule="auto"/>
        <w:rPr>
          <w:rFonts w:ascii="Arial" w:hAnsi="Arial" w:cs="Arial"/>
          <w:color w:val="000000"/>
          <w:sz w:val="22"/>
          <w:szCs w:val="22"/>
        </w:rPr>
      </w:pPr>
      <w:r w:rsidRPr="00AB4442">
        <w:rPr>
          <w:rFonts w:ascii="Arial" w:hAnsi="Arial" w:cs="Arial"/>
          <w:color w:val="000000"/>
          <w:sz w:val="22"/>
          <w:szCs w:val="22"/>
        </w:rPr>
        <w:t>It is our intention to provide a curriculum model that is</w:t>
      </w:r>
      <w:r w:rsidR="00137E02" w:rsidRPr="00AB4442">
        <w:rPr>
          <w:rFonts w:ascii="Arial" w:hAnsi="Arial" w:cs="Arial"/>
          <w:color w:val="000000"/>
          <w:sz w:val="22"/>
          <w:szCs w:val="22"/>
        </w:rPr>
        <w:t xml:space="preserve"> primarily</w:t>
      </w:r>
      <w:r w:rsidRPr="00AB4442">
        <w:rPr>
          <w:rFonts w:ascii="Arial" w:hAnsi="Arial" w:cs="Arial"/>
          <w:color w:val="000000"/>
          <w:sz w:val="22"/>
          <w:szCs w:val="22"/>
        </w:rPr>
        <w:t xml:space="preserve"> focussed on</w:t>
      </w:r>
      <w:r w:rsidR="00137E02" w:rsidRPr="00AB4442">
        <w:rPr>
          <w:rFonts w:ascii="Arial" w:hAnsi="Arial" w:cs="Arial"/>
          <w:color w:val="000000"/>
          <w:sz w:val="22"/>
          <w:szCs w:val="22"/>
        </w:rPr>
        <w:t xml:space="preserve"> Preparation for Adulthood and preparing pupils for</w:t>
      </w:r>
      <w:r w:rsidRPr="00AB4442">
        <w:rPr>
          <w:rFonts w:ascii="Arial" w:hAnsi="Arial" w:cs="Arial"/>
          <w:color w:val="000000"/>
          <w:sz w:val="22"/>
          <w:szCs w:val="22"/>
        </w:rPr>
        <w:t xml:space="preserve"> the next steps, whether that is </w:t>
      </w:r>
      <w:r w:rsidR="00137E02" w:rsidRPr="00AB4442">
        <w:rPr>
          <w:rFonts w:ascii="Arial" w:hAnsi="Arial" w:cs="Arial"/>
          <w:color w:val="000000"/>
          <w:sz w:val="22"/>
          <w:szCs w:val="22"/>
        </w:rPr>
        <w:t>the</w:t>
      </w:r>
      <w:r w:rsidRPr="00AB4442">
        <w:rPr>
          <w:rFonts w:ascii="Arial" w:hAnsi="Arial" w:cs="Arial"/>
          <w:color w:val="000000"/>
          <w:sz w:val="22"/>
          <w:szCs w:val="22"/>
        </w:rPr>
        <w:t xml:space="preserve"> next Key Stage of their development or for their subsequent steps in life.  For some this may be college or work based learning, whilst for others it may be preparing them for adulthood</w:t>
      </w:r>
      <w:r w:rsidR="00AB4442" w:rsidRPr="00AB4442">
        <w:rPr>
          <w:rFonts w:ascii="Arial" w:hAnsi="Arial" w:cs="Arial"/>
          <w:color w:val="000000"/>
          <w:sz w:val="22"/>
          <w:szCs w:val="22"/>
        </w:rPr>
        <w:t>,</w:t>
      </w:r>
      <w:r w:rsidRPr="00AB4442">
        <w:rPr>
          <w:rFonts w:ascii="Arial" w:hAnsi="Arial" w:cs="Arial"/>
          <w:color w:val="000000"/>
          <w:sz w:val="22"/>
          <w:szCs w:val="22"/>
        </w:rPr>
        <w:t xml:space="preserve"> with as much relative independence and communication skills to ensure their safety and enrich their lives.</w:t>
      </w:r>
    </w:p>
    <w:p w14:paraId="59FEDCFB" w14:textId="3A76BF69" w:rsidR="00667475" w:rsidRPr="00AB4442" w:rsidRDefault="00667475" w:rsidP="00AB4442">
      <w:pPr>
        <w:pStyle w:val="NormalWeb"/>
        <w:shd w:val="clear" w:color="auto" w:fill="FFFFFF"/>
        <w:spacing w:before="0" w:beforeAutospacing="0" w:after="300" w:afterAutospacing="0" w:line="276" w:lineRule="auto"/>
        <w:rPr>
          <w:rFonts w:ascii="Arial" w:hAnsi="Arial" w:cs="Arial"/>
          <w:color w:val="000000"/>
          <w:sz w:val="22"/>
          <w:szCs w:val="22"/>
        </w:rPr>
      </w:pPr>
      <w:r w:rsidRPr="00AB4442">
        <w:rPr>
          <w:rFonts w:ascii="Arial" w:hAnsi="Arial" w:cs="Arial"/>
          <w:color w:val="000000"/>
          <w:sz w:val="22"/>
          <w:szCs w:val="22"/>
        </w:rPr>
        <w:t>Our thoughts on curriculum design are that the current school cohort (and indeed, cohorts for the foreseeable future) are not best served by the National Curriculum alone. Our experience, concurring with a number of outstanding special schools, has led us to adopt a much more flexible and personalised approach, which sees our curriculum changing to meet the needs of the pupils rather than the other way round. Our learners are at the centre of our curriculum design.</w:t>
      </w:r>
    </w:p>
    <w:p w14:paraId="7899F47C" w14:textId="0BDED732" w:rsidR="0067451B" w:rsidRPr="00AB4442" w:rsidRDefault="0067451B" w:rsidP="00AB4442">
      <w:pPr>
        <w:tabs>
          <w:tab w:val="left" w:pos="1560"/>
        </w:tabs>
        <w:spacing w:after="0"/>
        <w:jc w:val="both"/>
        <w:rPr>
          <w:rFonts w:eastAsia="Times New Roman" w:cs="Arial"/>
          <w:szCs w:val="24"/>
        </w:rPr>
      </w:pPr>
      <w:r w:rsidRPr="00AB4442">
        <w:rPr>
          <w:rFonts w:eastAsia="Times New Roman" w:cs="Arial"/>
          <w:szCs w:val="24"/>
        </w:rPr>
        <w:t>We aim to ensure pupils enjoy learning and feel prepared for life after school. We also intend to offer our pupils new and exciting experiences through enrichment opportunities that are designed to build resilience, confidence and self-esteem. Our curriculum will be delivered in accordance with the Equality Act 2010, through a variety of methods.</w:t>
      </w:r>
    </w:p>
    <w:p w14:paraId="73399D96" w14:textId="77777777" w:rsidR="0067451B" w:rsidRPr="00AB4442" w:rsidRDefault="0067451B" w:rsidP="00AB4442">
      <w:pPr>
        <w:tabs>
          <w:tab w:val="left" w:pos="1560"/>
        </w:tabs>
        <w:spacing w:after="0"/>
        <w:jc w:val="both"/>
        <w:rPr>
          <w:rFonts w:eastAsia="Times New Roman" w:cs="Arial"/>
          <w:szCs w:val="24"/>
        </w:rPr>
      </w:pPr>
    </w:p>
    <w:p w14:paraId="217067F8" w14:textId="1F391CBB" w:rsidR="00667475" w:rsidRPr="00AB4442" w:rsidRDefault="00667475" w:rsidP="00AB4442">
      <w:pPr>
        <w:pStyle w:val="NormalWeb"/>
        <w:shd w:val="clear" w:color="auto" w:fill="FFFFFF"/>
        <w:spacing w:before="0" w:beforeAutospacing="0" w:after="300" w:afterAutospacing="0" w:line="276" w:lineRule="auto"/>
        <w:rPr>
          <w:rFonts w:ascii="Arial" w:hAnsi="Arial" w:cs="Arial"/>
          <w:color w:val="000000"/>
          <w:sz w:val="22"/>
          <w:szCs w:val="22"/>
        </w:rPr>
      </w:pPr>
      <w:r w:rsidRPr="00AB4442">
        <w:rPr>
          <w:rFonts w:ascii="Arial" w:hAnsi="Arial" w:cs="Arial"/>
          <w:color w:val="000000"/>
          <w:sz w:val="22"/>
          <w:szCs w:val="22"/>
        </w:rPr>
        <w:t xml:space="preserve">We are currently implementing 3 </w:t>
      </w:r>
      <w:r w:rsidR="0067451B" w:rsidRPr="00AB4442">
        <w:rPr>
          <w:rFonts w:ascii="Arial" w:hAnsi="Arial" w:cs="Arial"/>
          <w:color w:val="000000"/>
          <w:sz w:val="22"/>
          <w:szCs w:val="22"/>
        </w:rPr>
        <w:t xml:space="preserve">pathways, within our </w:t>
      </w:r>
      <w:r w:rsidRPr="00AB4442">
        <w:rPr>
          <w:rFonts w:ascii="Arial" w:hAnsi="Arial" w:cs="Arial"/>
          <w:color w:val="000000"/>
          <w:sz w:val="22"/>
          <w:szCs w:val="22"/>
        </w:rPr>
        <w:t>curriculum as set out below, although we are aware that</w:t>
      </w:r>
      <w:r w:rsidR="0067451B" w:rsidRPr="00AB4442">
        <w:rPr>
          <w:rFonts w:ascii="Arial" w:hAnsi="Arial" w:cs="Arial"/>
          <w:color w:val="000000"/>
          <w:sz w:val="22"/>
          <w:szCs w:val="22"/>
        </w:rPr>
        <w:t xml:space="preserve"> some pupils with complex needs may move between pathways</w:t>
      </w:r>
      <w:r w:rsidRPr="00AB4442">
        <w:rPr>
          <w:rFonts w:ascii="Arial" w:hAnsi="Arial" w:cs="Arial"/>
          <w:color w:val="000000"/>
          <w:sz w:val="22"/>
          <w:szCs w:val="22"/>
        </w:rPr>
        <w:t xml:space="preserve"> at times</w:t>
      </w:r>
      <w:r w:rsidR="0067451B" w:rsidRPr="00AB4442">
        <w:rPr>
          <w:rFonts w:ascii="Arial" w:hAnsi="Arial" w:cs="Arial"/>
          <w:color w:val="000000"/>
          <w:sz w:val="22"/>
          <w:szCs w:val="22"/>
        </w:rPr>
        <w:t xml:space="preserve">.  </w:t>
      </w:r>
    </w:p>
    <w:p w14:paraId="7DCF075D" w14:textId="665B087D" w:rsidR="00667475" w:rsidRPr="00873870" w:rsidRDefault="00667475" w:rsidP="00667475">
      <w:pPr>
        <w:numPr>
          <w:ilvl w:val="0"/>
          <w:numId w:val="2"/>
        </w:numPr>
        <w:shd w:val="clear" w:color="auto" w:fill="FFFFFF"/>
        <w:spacing w:after="120" w:line="360" w:lineRule="atLeast"/>
        <w:ind w:left="0" w:firstLine="0"/>
        <w:outlineLvl w:val="3"/>
        <w:rPr>
          <w:rFonts w:ascii="Roboto" w:eastAsia="Times New Roman" w:hAnsi="Roboto"/>
          <w:b/>
          <w:bCs/>
          <w:sz w:val="27"/>
          <w:szCs w:val="27"/>
          <w:lang w:eastAsia="en-GB"/>
        </w:rPr>
      </w:pPr>
      <w:r>
        <w:rPr>
          <w:rFonts w:ascii="Roboto" w:eastAsia="Times New Roman" w:hAnsi="Roboto"/>
          <w:b/>
          <w:bCs/>
          <w:sz w:val="27"/>
          <w:szCs w:val="27"/>
          <w:lang w:eastAsia="en-GB"/>
        </w:rPr>
        <w:t xml:space="preserve">Informal </w:t>
      </w:r>
      <w:r w:rsidR="0067451B">
        <w:rPr>
          <w:rFonts w:ascii="Roboto" w:eastAsia="Times New Roman" w:hAnsi="Roboto"/>
          <w:b/>
          <w:bCs/>
          <w:sz w:val="27"/>
          <w:szCs w:val="27"/>
          <w:lang w:eastAsia="en-GB"/>
        </w:rPr>
        <w:t>Pathway</w:t>
      </w:r>
    </w:p>
    <w:p w14:paraId="0A5A882E" w14:textId="4C62CF25" w:rsidR="00667475" w:rsidRPr="00873870" w:rsidRDefault="00667475" w:rsidP="00AB4442">
      <w:pPr>
        <w:shd w:val="clear" w:color="auto" w:fill="FFFFFF"/>
        <w:spacing w:after="300"/>
        <w:rPr>
          <w:rFonts w:asciiTheme="majorHAnsi" w:eastAsia="Times New Roman" w:hAnsiTheme="majorHAnsi" w:cstheme="majorHAnsi"/>
          <w:color w:val="000000"/>
          <w:lang w:eastAsia="en-GB"/>
        </w:rPr>
      </w:pPr>
      <w:r w:rsidRPr="00AB4442">
        <w:rPr>
          <w:rFonts w:eastAsia="Times New Roman" w:cs="Arial"/>
          <w:color w:val="000000"/>
          <w:lang w:eastAsia="en-GB"/>
        </w:rPr>
        <w:t xml:space="preserve">A highly individualised approach, providing a suitable learning environment to meet the complex needs of pupils. </w:t>
      </w:r>
      <w:r w:rsidR="00137E02" w:rsidRPr="00AB4442">
        <w:rPr>
          <w:rFonts w:eastAsia="Times New Roman" w:cs="Arial"/>
          <w:color w:val="000000"/>
          <w:lang w:eastAsia="en-GB"/>
        </w:rPr>
        <w:t xml:space="preserve">Preparation for Adulthood for these pupils might be developing </w:t>
      </w:r>
      <w:r w:rsidRPr="00AB4442">
        <w:rPr>
          <w:rFonts w:eastAsia="Times New Roman" w:cs="Arial"/>
          <w:color w:val="000000"/>
          <w:lang w:eastAsia="en-GB"/>
        </w:rPr>
        <w:t>independence, developing communication strategies and choice making, to ensure pupils are able to enjoy happy and healthy lives. Staff are extensively trained to meet the medical, physical, communication and sensory needs of learners and activities are designed to build upon this foundation, in an appropriate, cross-curricular and highly sensory manner</w:t>
      </w:r>
      <w:r w:rsidR="00137E02" w:rsidRPr="00AB4442">
        <w:rPr>
          <w:rFonts w:eastAsia="Times New Roman" w:cs="Arial"/>
          <w:color w:val="000000"/>
          <w:lang w:eastAsia="en-GB"/>
        </w:rPr>
        <w:t>, with real life contextual experiences.</w:t>
      </w:r>
      <w:r w:rsidR="0067451B" w:rsidRPr="00AB4442">
        <w:rPr>
          <w:rFonts w:eastAsia="Times New Roman" w:cs="Arial"/>
          <w:color w:val="000000"/>
          <w:lang w:eastAsia="en-GB"/>
        </w:rPr>
        <w:t xml:space="preserve"> Pupils work in a non-subject specific way and</w:t>
      </w:r>
      <w:r w:rsidR="000C257C" w:rsidRPr="00AB4442">
        <w:rPr>
          <w:rFonts w:eastAsia="Times New Roman" w:cs="Arial"/>
          <w:color w:val="000000"/>
          <w:lang w:eastAsia="en-GB"/>
        </w:rPr>
        <w:t xml:space="preserve"> staff</w:t>
      </w:r>
      <w:r w:rsidR="0067451B" w:rsidRPr="00AB4442">
        <w:rPr>
          <w:rFonts w:eastAsia="Times New Roman" w:cs="Arial"/>
          <w:color w:val="000000"/>
          <w:lang w:eastAsia="en-GB"/>
        </w:rPr>
        <w:t xml:space="preserve"> use elements of the engagement model</w:t>
      </w:r>
      <w:r w:rsidR="00AB4442">
        <w:rPr>
          <w:rFonts w:eastAsia="Times New Roman" w:cs="Arial"/>
          <w:color w:val="000000"/>
          <w:lang w:eastAsia="en-GB"/>
        </w:rPr>
        <w:t>, as well as strategies such as intensive interaction and attention autism, to</w:t>
      </w:r>
      <w:r w:rsidR="0067451B" w:rsidRPr="00AB4442">
        <w:rPr>
          <w:rFonts w:eastAsia="Times New Roman" w:cs="Arial"/>
          <w:color w:val="000000"/>
          <w:lang w:eastAsia="en-GB"/>
        </w:rPr>
        <w:t xml:space="preserve"> underpin</w:t>
      </w:r>
      <w:r w:rsidR="000C257C" w:rsidRPr="00AB4442">
        <w:rPr>
          <w:rFonts w:eastAsia="Times New Roman" w:cs="Arial"/>
          <w:color w:val="000000"/>
          <w:lang w:eastAsia="en-GB"/>
        </w:rPr>
        <w:t xml:space="preserve"> their planning for</w:t>
      </w:r>
      <w:r w:rsidR="0067451B" w:rsidRPr="00AB4442">
        <w:rPr>
          <w:rFonts w:eastAsia="Times New Roman" w:cs="Arial"/>
          <w:color w:val="000000"/>
          <w:lang w:eastAsia="en-GB"/>
        </w:rPr>
        <w:t xml:space="preserve"> pupils</w:t>
      </w:r>
      <w:r w:rsidR="0067451B" w:rsidRPr="000C257C">
        <w:rPr>
          <w:rFonts w:asciiTheme="majorHAnsi" w:eastAsia="Times New Roman" w:hAnsiTheme="majorHAnsi" w:cstheme="majorHAnsi"/>
          <w:color w:val="000000"/>
          <w:lang w:eastAsia="en-GB"/>
        </w:rPr>
        <w:t xml:space="preserve">. </w:t>
      </w:r>
    </w:p>
    <w:p w14:paraId="4E26F6E5" w14:textId="7948AA59" w:rsidR="00667475" w:rsidRPr="00873870" w:rsidRDefault="00667475" w:rsidP="00667475">
      <w:pPr>
        <w:numPr>
          <w:ilvl w:val="0"/>
          <w:numId w:val="2"/>
        </w:numPr>
        <w:shd w:val="clear" w:color="auto" w:fill="FFFFFF"/>
        <w:spacing w:after="120" w:line="360" w:lineRule="atLeast"/>
        <w:ind w:left="0" w:firstLine="0"/>
        <w:outlineLvl w:val="3"/>
        <w:rPr>
          <w:rFonts w:ascii="Roboto" w:eastAsia="Times New Roman" w:hAnsi="Roboto"/>
          <w:b/>
          <w:bCs/>
          <w:sz w:val="27"/>
          <w:szCs w:val="27"/>
          <w:lang w:eastAsia="en-GB"/>
        </w:rPr>
      </w:pPr>
      <w:r w:rsidRPr="00873870">
        <w:rPr>
          <w:rFonts w:ascii="Roboto" w:eastAsia="Times New Roman" w:hAnsi="Roboto"/>
          <w:b/>
          <w:bCs/>
          <w:sz w:val="27"/>
          <w:szCs w:val="27"/>
          <w:lang w:eastAsia="en-GB"/>
        </w:rPr>
        <w:t xml:space="preserve">Semi Formal </w:t>
      </w:r>
      <w:r w:rsidR="000C257C">
        <w:rPr>
          <w:rFonts w:ascii="Roboto" w:eastAsia="Times New Roman" w:hAnsi="Roboto"/>
          <w:b/>
          <w:bCs/>
          <w:sz w:val="27"/>
          <w:szCs w:val="27"/>
          <w:lang w:eastAsia="en-GB"/>
        </w:rPr>
        <w:t>Pathway</w:t>
      </w:r>
    </w:p>
    <w:p w14:paraId="47DA9325" w14:textId="7A0C3240" w:rsidR="00667475" w:rsidRPr="00AB4442" w:rsidRDefault="00667475" w:rsidP="00AB4442">
      <w:pPr>
        <w:shd w:val="clear" w:color="auto" w:fill="FFFFFF"/>
        <w:spacing w:after="300"/>
        <w:rPr>
          <w:rFonts w:eastAsia="Times New Roman" w:cs="Arial"/>
          <w:color w:val="000000"/>
          <w:sz w:val="24"/>
          <w:szCs w:val="24"/>
          <w:lang w:eastAsia="en-GB"/>
        </w:rPr>
      </w:pPr>
      <w:r w:rsidRPr="00AB4442">
        <w:rPr>
          <w:rFonts w:eastAsia="Times New Roman" w:cs="Arial"/>
          <w:color w:val="000000"/>
          <w:lang w:eastAsia="en-GB"/>
        </w:rPr>
        <w:t xml:space="preserve">A holistic approach that makes links between key areas of curricular learning, in a creative and life skills context. </w:t>
      </w:r>
      <w:r w:rsidR="00137E02" w:rsidRPr="00AB4442">
        <w:rPr>
          <w:rFonts w:eastAsia="Times New Roman" w:cs="Arial"/>
          <w:color w:val="000000"/>
          <w:lang w:eastAsia="en-GB"/>
        </w:rPr>
        <w:t>To prepare these pupils for adulthood, there is an</w:t>
      </w:r>
      <w:r w:rsidRPr="00AB4442">
        <w:rPr>
          <w:rFonts w:eastAsia="Times New Roman" w:cs="Arial"/>
          <w:color w:val="000000"/>
          <w:lang w:eastAsia="en-GB"/>
        </w:rPr>
        <w:t xml:space="preserve"> emphasis on independence, problem solving and communication skills</w:t>
      </w:r>
      <w:r w:rsidR="00137E02" w:rsidRPr="00AB4442">
        <w:rPr>
          <w:rFonts w:eastAsia="Times New Roman" w:cs="Arial"/>
          <w:color w:val="000000"/>
          <w:lang w:eastAsia="en-GB"/>
        </w:rPr>
        <w:t>, which are</w:t>
      </w:r>
      <w:r w:rsidRPr="00AB4442">
        <w:rPr>
          <w:rFonts w:eastAsia="Times New Roman" w:cs="Arial"/>
          <w:color w:val="000000"/>
          <w:lang w:eastAsia="en-GB"/>
        </w:rPr>
        <w:t xml:space="preserve"> encompassed in</w:t>
      </w:r>
      <w:r w:rsidR="00137E02" w:rsidRPr="00AB4442">
        <w:rPr>
          <w:rFonts w:eastAsia="Times New Roman" w:cs="Arial"/>
          <w:color w:val="000000"/>
          <w:lang w:eastAsia="en-GB"/>
        </w:rPr>
        <w:t xml:space="preserve"> the </w:t>
      </w:r>
      <w:r w:rsidRPr="00AB4442">
        <w:rPr>
          <w:rFonts w:eastAsia="Times New Roman" w:cs="Arial"/>
          <w:color w:val="000000"/>
          <w:lang w:eastAsia="en-GB"/>
        </w:rPr>
        <w:t>classroom and beyond, with regular access to the community</w:t>
      </w:r>
      <w:r w:rsidR="00137E02" w:rsidRPr="00AB4442">
        <w:rPr>
          <w:rFonts w:eastAsia="Times New Roman" w:cs="Arial"/>
          <w:color w:val="000000"/>
          <w:lang w:eastAsia="en-GB"/>
        </w:rPr>
        <w:t xml:space="preserve"> to generalise their skills to real life contexts</w:t>
      </w:r>
      <w:r w:rsidRPr="00AB4442">
        <w:rPr>
          <w:rFonts w:eastAsia="Times New Roman" w:cs="Arial"/>
          <w:color w:val="000000"/>
          <w:lang w:eastAsia="en-GB"/>
        </w:rPr>
        <w:t xml:space="preserve">. There is a commitment to cross-curricular and contextualised learning where </w:t>
      </w:r>
      <w:r w:rsidRPr="00AB4442">
        <w:rPr>
          <w:rFonts w:eastAsia="Times New Roman" w:cs="Arial"/>
          <w:color w:val="000000"/>
          <w:lang w:eastAsia="en-GB"/>
        </w:rPr>
        <w:lastRenderedPageBreak/>
        <w:t>pupils are engaged and enthused in real life situations, within a flexible framework which is responsive to their personalised needs. The concepts of over learning and repetition are key in our semi-formal approach, to support the memory difficulties synonymous with</w:t>
      </w:r>
      <w:r w:rsidRPr="00AB4442">
        <w:rPr>
          <w:rFonts w:eastAsia="Times New Roman" w:cs="Arial"/>
          <w:color w:val="000000"/>
          <w:sz w:val="24"/>
          <w:szCs w:val="24"/>
          <w:lang w:eastAsia="en-GB"/>
        </w:rPr>
        <w:t xml:space="preserve"> pupils </w:t>
      </w:r>
      <w:r w:rsidRPr="00AB4442">
        <w:rPr>
          <w:rFonts w:eastAsia="Times New Roman" w:cs="Arial"/>
          <w:color w:val="000000"/>
          <w:lang w:eastAsia="en-GB"/>
        </w:rPr>
        <w:t xml:space="preserve">who have severe learning difficulties. To support the </w:t>
      </w:r>
      <w:r w:rsidR="00AB4442">
        <w:rPr>
          <w:rFonts w:eastAsia="Times New Roman" w:cs="Arial"/>
          <w:color w:val="000000"/>
          <w:lang w:eastAsia="en-GB"/>
        </w:rPr>
        <w:t>s</w:t>
      </w:r>
      <w:r w:rsidRPr="00AB4442">
        <w:rPr>
          <w:rFonts w:eastAsia="Times New Roman" w:cs="Arial"/>
          <w:color w:val="000000"/>
          <w:lang w:eastAsia="en-GB"/>
        </w:rPr>
        <w:t xml:space="preserve">ocial and </w:t>
      </w:r>
      <w:r w:rsidR="00AB4442">
        <w:rPr>
          <w:rFonts w:eastAsia="Times New Roman" w:cs="Arial"/>
          <w:color w:val="000000"/>
          <w:lang w:eastAsia="en-GB"/>
        </w:rPr>
        <w:t>e</w:t>
      </w:r>
      <w:r w:rsidRPr="00AB4442">
        <w:rPr>
          <w:rFonts w:eastAsia="Times New Roman" w:cs="Arial"/>
          <w:color w:val="000000"/>
          <w:lang w:eastAsia="en-GB"/>
        </w:rPr>
        <w:t>motional needs of pupils, semi-formal groups are taught as individual classes, allowing consistency of teacher as support staff.</w:t>
      </w:r>
    </w:p>
    <w:p w14:paraId="274BD81F" w14:textId="52BFFD35" w:rsidR="00667475" w:rsidRPr="00873870" w:rsidRDefault="00667475" w:rsidP="00667475">
      <w:pPr>
        <w:numPr>
          <w:ilvl w:val="0"/>
          <w:numId w:val="2"/>
        </w:numPr>
        <w:shd w:val="clear" w:color="auto" w:fill="FFFFFF"/>
        <w:spacing w:after="120" w:line="360" w:lineRule="atLeast"/>
        <w:ind w:left="0" w:firstLine="0"/>
        <w:outlineLvl w:val="3"/>
        <w:rPr>
          <w:rFonts w:ascii="Roboto" w:eastAsia="Times New Roman" w:hAnsi="Roboto"/>
          <w:b/>
          <w:bCs/>
          <w:sz w:val="27"/>
          <w:szCs w:val="27"/>
          <w:lang w:eastAsia="en-GB"/>
        </w:rPr>
      </w:pPr>
      <w:r w:rsidRPr="00873870">
        <w:rPr>
          <w:rFonts w:ascii="Roboto" w:eastAsia="Times New Roman" w:hAnsi="Roboto"/>
          <w:b/>
          <w:bCs/>
          <w:sz w:val="27"/>
          <w:szCs w:val="27"/>
          <w:lang w:eastAsia="en-GB"/>
        </w:rPr>
        <w:t xml:space="preserve">Formal </w:t>
      </w:r>
      <w:r w:rsidR="000C257C">
        <w:rPr>
          <w:rFonts w:ascii="Roboto" w:eastAsia="Times New Roman" w:hAnsi="Roboto"/>
          <w:b/>
          <w:bCs/>
          <w:sz w:val="27"/>
          <w:szCs w:val="27"/>
          <w:lang w:eastAsia="en-GB"/>
        </w:rPr>
        <w:t>Pathway</w:t>
      </w:r>
    </w:p>
    <w:p w14:paraId="23AEE366" w14:textId="19DE5F86" w:rsidR="00667475" w:rsidRPr="00AB4442" w:rsidRDefault="00667475" w:rsidP="00AB4442">
      <w:pPr>
        <w:shd w:val="clear" w:color="auto" w:fill="FFFFFF"/>
        <w:spacing w:after="300"/>
        <w:rPr>
          <w:rFonts w:eastAsia="Times New Roman" w:cs="Arial"/>
          <w:color w:val="000000"/>
          <w:lang w:eastAsia="en-GB"/>
        </w:rPr>
      </w:pPr>
      <w:r w:rsidRPr="00AB4442">
        <w:rPr>
          <w:rFonts w:eastAsia="Times New Roman" w:cs="Arial"/>
          <w:color w:val="000000"/>
          <w:lang w:eastAsia="en-GB"/>
        </w:rPr>
        <w:t xml:space="preserve">A subject specific approach that encompasses many elements of the National Curriculum, where appropriate for our pupils. The majority of pupils in this cohort continue their learning beyond </w:t>
      </w:r>
      <w:r w:rsidR="000C257C" w:rsidRPr="00AB4442">
        <w:rPr>
          <w:rFonts w:eastAsia="Times New Roman" w:cs="Arial"/>
          <w:color w:val="000000"/>
          <w:lang w:eastAsia="en-GB"/>
        </w:rPr>
        <w:t xml:space="preserve">Hill Top </w:t>
      </w:r>
      <w:r w:rsidRPr="00AB4442">
        <w:rPr>
          <w:rFonts w:eastAsia="Times New Roman" w:cs="Arial"/>
          <w:color w:val="000000"/>
          <w:lang w:eastAsia="en-GB"/>
        </w:rPr>
        <w:t>with appropriate providers or colleges</w:t>
      </w:r>
      <w:r w:rsidR="000C257C" w:rsidRPr="00AB4442">
        <w:rPr>
          <w:rFonts w:eastAsia="Times New Roman" w:cs="Arial"/>
          <w:color w:val="000000"/>
          <w:lang w:eastAsia="en-GB"/>
        </w:rPr>
        <w:t xml:space="preserve">. </w:t>
      </w:r>
      <w:r w:rsidRPr="00AB4442">
        <w:rPr>
          <w:rFonts w:eastAsia="Times New Roman" w:cs="Arial"/>
          <w:color w:val="000000"/>
          <w:lang w:eastAsia="en-GB"/>
        </w:rPr>
        <w:t>Support staff are designated to each group to maintain close relationships and ensure we continue to support the Social and Emotional needs of pupils.</w:t>
      </w:r>
      <w:r w:rsidR="000C257C" w:rsidRPr="00AB4442">
        <w:rPr>
          <w:rFonts w:eastAsia="Times New Roman" w:cs="Arial"/>
          <w:color w:val="000000"/>
          <w:lang w:eastAsia="en-GB"/>
        </w:rPr>
        <w:t xml:space="preserve"> Pupil in the formal pathway will access accreditation where appropriate</w:t>
      </w:r>
      <w:r w:rsidR="00137E02" w:rsidRPr="00AB4442">
        <w:rPr>
          <w:rFonts w:eastAsia="Times New Roman" w:cs="Arial"/>
          <w:color w:val="000000"/>
          <w:lang w:eastAsia="en-GB"/>
        </w:rPr>
        <w:t xml:space="preserve">, to allow them to gain employment opportunities. These pupils are also supported to develop their independence in all areas of their life, to achieve independent living in adulthood. </w:t>
      </w:r>
    </w:p>
    <w:p w14:paraId="07567422" w14:textId="0380AC90" w:rsidR="00667475" w:rsidRDefault="00137E02" w:rsidP="00667475">
      <w:pPr>
        <w:jc w:val="both"/>
      </w:pPr>
      <w:r>
        <w:t>KS3 and KS4 curriculum</w:t>
      </w:r>
    </w:p>
    <w:p w14:paraId="2F1C03C6" w14:textId="5F6C1329" w:rsidR="007E459D" w:rsidRPr="007E459D" w:rsidRDefault="000C257C" w:rsidP="007E459D">
      <w:pPr>
        <w:tabs>
          <w:tab w:val="left" w:pos="1560"/>
        </w:tabs>
        <w:spacing w:after="0"/>
        <w:jc w:val="both"/>
        <w:rPr>
          <w:rFonts w:eastAsia="Times New Roman" w:cs="Arial"/>
          <w:szCs w:val="24"/>
        </w:rPr>
      </w:pPr>
      <w:r>
        <w:rPr>
          <w:noProof/>
        </w:rPr>
        <w:drawing>
          <wp:inline distT="0" distB="0" distL="0" distR="0" wp14:anchorId="5027E85B" wp14:editId="7DD418D1">
            <wp:extent cx="6072077" cy="4245610"/>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80612" cy="4251578"/>
                    </a:xfrm>
                    <a:prstGeom prst="rect">
                      <a:avLst/>
                    </a:prstGeom>
                  </pic:spPr>
                </pic:pic>
              </a:graphicData>
            </a:graphic>
          </wp:inline>
        </w:drawing>
      </w:r>
    </w:p>
    <w:p w14:paraId="4B92E58A" w14:textId="5AF87997" w:rsidR="007E459D" w:rsidRPr="000C257C" w:rsidRDefault="007E459D" w:rsidP="007E459D">
      <w:pPr>
        <w:tabs>
          <w:tab w:val="left" w:pos="1560"/>
        </w:tabs>
        <w:spacing w:after="0"/>
        <w:jc w:val="both"/>
        <w:rPr>
          <w:rFonts w:eastAsia="Times New Roman" w:cs="Arial"/>
          <w:sz w:val="27"/>
          <w:szCs w:val="27"/>
        </w:rPr>
      </w:pPr>
    </w:p>
    <w:p w14:paraId="128AA771" w14:textId="77777777" w:rsidR="00C50AE3" w:rsidRDefault="00C50AE3" w:rsidP="007E459D">
      <w:pPr>
        <w:tabs>
          <w:tab w:val="left" w:pos="1560"/>
        </w:tabs>
        <w:spacing w:after="0"/>
        <w:jc w:val="both"/>
        <w:rPr>
          <w:rFonts w:ascii="Roboto" w:eastAsia="Times New Roman" w:hAnsi="Roboto" w:cs="Arial"/>
          <w:b/>
          <w:bCs/>
          <w:sz w:val="27"/>
          <w:szCs w:val="27"/>
        </w:rPr>
      </w:pPr>
    </w:p>
    <w:p w14:paraId="62270E0C" w14:textId="77777777" w:rsidR="00C50AE3" w:rsidRDefault="00C50AE3" w:rsidP="007E459D">
      <w:pPr>
        <w:tabs>
          <w:tab w:val="left" w:pos="1560"/>
        </w:tabs>
        <w:spacing w:after="0"/>
        <w:jc w:val="both"/>
        <w:rPr>
          <w:rFonts w:ascii="Roboto" w:eastAsia="Times New Roman" w:hAnsi="Roboto" w:cs="Arial"/>
          <w:b/>
          <w:bCs/>
          <w:sz w:val="27"/>
          <w:szCs w:val="27"/>
        </w:rPr>
      </w:pPr>
    </w:p>
    <w:p w14:paraId="75F36C36" w14:textId="77777777" w:rsidR="00C50AE3" w:rsidRDefault="00C50AE3" w:rsidP="007E459D">
      <w:pPr>
        <w:tabs>
          <w:tab w:val="left" w:pos="1560"/>
        </w:tabs>
        <w:spacing w:after="0"/>
        <w:jc w:val="both"/>
        <w:rPr>
          <w:rFonts w:ascii="Roboto" w:eastAsia="Times New Roman" w:hAnsi="Roboto" w:cs="Arial"/>
          <w:b/>
          <w:bCs/>
          <w:sz w:val="27"/>
          <w:szCs w:val="27"/>
        </w:rPr>
      </w:pPr>
    </w:p>
    <w:p w14:paraId="095D746B" w14:textId="0F52C8F1" w:rsidR="000C257C" w:rsidRDefault="000C257C" w:rsidP="007E459D">
      <w:pPr>
        <w:tabs>
          <w:tab w:val="left" w:pos="1560"/>
        </w:tabs>
        <w:spacing w:after="0"/>
        <w:jc w:val="both"/>
        <w:rPr>
          <w:rFonts w:ascii="Roboto" w:eastAsia="Times New Roman" w:hAnsi="Roboto" w:cs="Arial"/>
          <w:b/>
          <w:bCs/>
          <w:sz w:val="27"/>
          <w:szCs w:val="27"/>
        </w:rPr>
      </w:pPr>
      <w:r w:rsidRPr="000C257C">
        <w:rPr>
          <w:rFonts w:ascii="Roboto" w:eastAsia="Times New Roman" w:hAnsi="Roboto" w:cs="Arial"/>
          <w:b/>
          <w:bCs/>
          <w:sz w:val="27"/>
          <w:szCs w:val="27"/>
        </w:rPr>
        <w:lastRenderedPageBreak/>
        <w:t>Post- 16 provision</w:t>
      </w:r>
    </w:p>
    <w:p w14:paraId="67200E00" w14:textId="0FE764AD" w:rsidR="000C257C" w:rsidRDefault="000C257C" w:rsidP="007E459D">
      <w:pPr>
        <w:tabs>
          <w:tab w:val="left" w:pos="1560"/>
        </w:tabs>
        <w:spacing w:after="0"/>
        <w:jc w:val="both"/>
        <w:rPr>
          <w:rFonts w:ascii="Roboto" w:eastAsia="Times New Roman" w:hAnsi="Roboto" w:cs="Arial"/>
        </w:rPr>
      </w:pPr>
    </w:p>
    <w:p w14:paraId="3B0E0ABA" w14:textId="015D2423" w:rsidR="000C257C" w:rsidRDefault="00137E02" w:rsidP="007E459D">
      <w:pPr>
        <w:tabs>
          <w:tab w:val="left" w:pos="1560"/>
        </w:tabs>
        <w:spacing w:after="0"/>
        <w:jc w:val="both"/>
        <w:rPr>
          <w:rFonts w:asciiTheme="majorHAnsi" w:eastAsia="Times New Roman" w:hAnsiTheme="majorHAnsi" w:cstheme="majorHAnsi"/>
        </w:rPr>
      </w:pPr>
      <w:r>
        <w:rPr>
          <w:rFonts w:asciiTheme="majorHAnsi" w:eastAsia="Times New Roman" w:hAnsiTheme="majorHAnsi" w:cstheme="majorHAnsi"/>
        </w:rPr>
        <w:t>Hill Top school has a small 6</w:t>
      </w:r>
      <w:r w:rsidRPr="00137E02">
        <w:rPr>
          <w:rFonts w:asciiTheme="majorHAnsi" w:eastAsia="Times New Roman" w:hAnsiTheme="majorHAnsi" w:cstheme="majorHAnsi"/>
          <w:vertAlign w:val="superscript"/>
        </w:rPr>
        <w:t>th</w:t>
      </w:r>
      <w:r>
        <w:rPr>
          <w:rFonts w:asciiTheme="majorHAnsi" w:eastAsia="Times New Roman" w:hAnsiTheme="majorHAnsi" w:cstheme="majorHAnsi"/>
        </w:rPr>
        <w:t xml:space="preserve"> form provision available for those pupils who need further support academically to achieve qualifications, before moving on to their next step. There are also pupils </w:t>
      </w:r>
      <w:r w:rsidR="00261D18">
        <w:rPr>
          <w:rFonts w:asciiTheme="majorHAnsi" w:eastAsia="Times New Roman" w:hAnsiTheme="majorHAnsi" w:cstheme="majorHAnsi"/>
        </w:rPr>
        <w:t>who aren’t socially or emotionally ready to access a college course and need additional time in a more nurturing environment. For those pupils in our autism centre we have an autism specific 6</w:t>
      </w:r>
      <w:r w:rsidR="00261D18" w:rsidRPr="00261D18">
        <w:rPr>
          <w:rFonts w:asciiTheme="majorHAnsi" w:eastAsia="Times New Roman" w:hAnsiTheme="majorHAnsi" w:cstheme="majorHAnsi"/>
          <w:vertAlign w:val="superscript"/>
        </w:rPr>
        <w:t>th</w:t>
      </w:r>
      <w:r w:rsidR="00261D18">
        <w:rPr>
          <w:rFonts w:asciiTheme="majorHAnsi" w:eastAsia="Times New Roman" w:hAnsiTheme="majorHAnsi" w:cstheme="majorHAnsi"/>
        </w:rPr>
        <w:t xml:space="preserve"> form (from September 2021).  In KS5 we continue with 3 specific pathways and the focus for all 3 is preparing for adulthood, on a level that is specific to the individual pupil. </w:t>
      </w:r>
    </w:p>
    <w:p w14:paraId="6D400E35" w14:textId="4D6E00A2" w:rsidR="00261D18" w:rsidRDefault="00261D18" w:rsidP="007E459D">
      <w:pPr>
        <w:tabs>
          <w:tab w:val="left" w:pos="1560"/>
        </w:tabs>
        <w:spacing w:after="0"/>
        <w:jc w:val="both"/>
        <w:rPr>
          <w:rFonts w:asciiTheme="majorHAnsi" w:eastAsia="Times New Roman" w:hAnsiTheme="majorHAnsi" w:cstheme="majorHAnsi"/>
        </w:rPr>
      </w:pPr>
    </w:p>
    <w:p w14:paraId="101B178D" w14:textId="4157E999" w:rsidR="00261D18" w:rsidRPr="00137E02" w:rsidRDefault="00261D18" w:rsidP="007E459D">
      <w:pPr>
        <w:tabs>
          <w:tab w:val="left" w:pos="1560"/>
        </w:tabs>
        <w:spacing w:after="0"/>
        <w:jc w:val="both"/>
        <w:rPr>
          <w:rFonts w:asciiTheme="majorHAnsi" w:eastAsia="Times New Roman" w:hAnsiTheme="majorHAnsi" w:cstheme="majorHAnsi"/>
        </w:rPr>
      </w:pPr>
      <w:r>
        <w:rPr>
          <w:rFonts w:asciiTheme="majorHAnsi" w:eastAsia="Times New Roman" w:hAnsiTheme="majorHAnsi" w:cstheme="majorHAnsi"/>
        </w:rPr>
        <w:t xml:space="preserve">KS5 curriculum </w:t>
      </w:r>
    </w:p>
    <w:p w14:paraId="58655C6C" w14:textId="7312E08F" w:rsidR="000C257C" w:rsidRDefault="000C257C" w:rsidP="007E459D">
      <w:pPr>
        <w:tabs>
          <w:tab w:val="left" w:pos="1560"/>
        </w:tabs>
        <w:spacing w:after="0"/>
        <w:jc w:val="both"/>
        <w:rPr>
          <w:rFonts w:eastAsia="Times New Roman" w:cs="Arial"/>
          <w:szCs w:val="24"/>
        </w:rPr>
      </w:pPr>
      <w:r>
        <w:rPr>
          <w:noProof/>
        </w:rPr>
        <w:drawing>
          <wp:inline distT="0" distB="0" distL="0" distR="0" wp14:anchorId="363DD07A" wp14:editId="1E0DBBB9">
            <wp:extent cx="5869022" cy="40652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91587" cy="4080900"/>
                    </a:xfrm>
                    <a:prstGeom prst="rect">
                      <a:avLst/>
                    </a:prstGeom>
                  </pic:spPr>
                </pic:pic>
              </a:graphicData>
            </a:graphic>
          </wp:inline>
        </w:drawing>
      </w:r>
    </w:p>
    <w:p w14:paraId="3DBC3A30" w14:textId="77777777" w:rsidR="000C257C" w:rsidRPr="00BB0AEA" w:rsidRDefault="000C257C" w:rsidP="007E459D">
      <w:pPr>
        <w:tabs>
          <w:tab w:val="left" w:pos="1560"/>
        </w:tabs>
        <w:spacing w:after="0"/>
        <w:jc w:val="both"/>
        <w:rPr>
          <w:rFonts w:eastAsia="Times New Roman" w:cs="Arial"/>
          <w:szCs w:val="24"/>
        </w:rPr>
      </w:pPr>
    </w:p>
    <w:p w14:paraId="49738D44" w14:textId="6BD23CFF" w:rsidR="00A23725" w:rsidRPr="00223A05" w:rsidRDefault="00A23725" w:rsidP="00A23725">
      <w:pPr>
        <w:pStyle w:val="Heading10"/>
        <w:rPr>
          <w:b w:val="0"/>
        </w:rPr>
      </w:pPr>
      <w:bookmarkStart w:id="12" w:name="_School_ethos_and"/>
      <w:bookmarkStart w:id="13" w:name="_Legal_framework_1"/>
      <w:bookmarkEnd w:id="12"/>
      <w:bookmarkEnd w:id="13"/>
      <w:r w:rsidRPr="00223A05">
        <w:t>Legal framework</w:t>
      </w:r>
    </w:p>
    <w:p w14:paraId="70FF4D35" w14:textId="4B0B8433" w:rsidR="00A23725" w:rsidRDefault="00A23725" w:rsidP="00A23725">
      <w:pPr>
        <w:pStyle w:val="TSB-Level2Numbers"/>
        <w:numPr>
          <w:ilvl w:val="1"/>
          <w:numId w:val="6"/>
        </w:numPr>
        <w:jc w:val="left"/>
      </w:pPr>
      <w:r>
        <w:t>This policy has due regard to</w:t>
      </w:r>
      <w:r w:rsidR="00BB2368">
        <w:t xml:space="preserve"> all relevant</w:t>
      </w:r>
      <w:r>
        <w:t xml:space="preserve"> legislation and statutory guidance including, but not limited to, the following:</w:t>
      </w:r>
      <w:r w:rsidRPr="00EC7305">
        <w:t xml:space="preserve"> </w:t>
      </w:r>
    </w:p>
    <w:p w14:paraId="0D41CC7D" w14:textId="5974CC60" w:rsidR="00A23725" w:rsidRDefault="00E40347" w:rsidP="00A658C9">
      <w:pPr>
        <w:pStyle w:val="TSB-PolicyBullets"/>
      </w:pPr>
      <w:r>
        <w:t>The Education Act 2002</w:t>
      </w:r>
    </w:p>
    <w:p w14:paraId="48E9D5F3" w14:textId="4E809F1A" w:rsidR="00E40347" w:rsidRDefault="00E40347" w:rsidP="00A658C9">
      <w:pPr>
        <w:pStyle w:val="TSB-PolicyBullets"/>
      </w:pPr>
      <w:r>
        <w:t>The Children Act 2004</w:t>
      </w:r>
    </w:p>
    <w:p w14:paraId="37648D73" w14:textId="17551FD7" w:rsidR="00E40347" w:rsidRDefault="00E40347" w:rsidP="00A658C9">
      <w:pPr>
        <w:pStyle w:val="TSB-PolicyBullets"/>
      </w:pPr>
      <w:r>
        <w:t>The Equality Act 2010</w:t>
      </w:r>
    </w:p>
    <w:p w14:paraId="37B34A9B" w14:textId="324A5B16" w:rsidR="00E40347" w:rsidRDefault="00E40347" w:rsidP="00A658C9">
      <w:pPr>
        <w:pStyle w:val="TSB-PolicyBullets"/>
      </w:pPr>
      <w:r>
        <w:t xml:space="preserve">DfE (2017) </w:t>
      </w:r>
      <w:r w:rsidR="00A11ED4">
        <w:t>‘</w:t>
      </w:r>
      <w:r>
        <w:t>Special educational needs and disabilit</w:t>
      </w:r>
      <w:r w:rsidR="00A11ED4">
        <w:t>y code of practice:</w:t>
      </w:r>
      <w:r>
        <w:t xml:space="preserve"> 0</w:t>
      </w:r>
      <w:r w:rsidR="00A11ED4">
        <w:t xml:space="preserve"> to </w:t>
      </w:r>
      <w:r>
        <w:t>25</w:t>
      </w:r>
      <w:r w:rsidR="00A11ED4">
        <w:t xml:space="preserve"> years’</w:t>
      </w:r>
      <w:r>
        <w:t xml:space="preserve"> </w:t>
      </w:r>
    </w:p>
    <w:p w14:paraId="46F4FF76" w14:textId="1C208D19" w:rsidR="00912D91" w:rsidRDefault="00E40347" w:rsidP="00A658C9">
      <w:pPr>
        <w:pStyle w:val="TSB-PolicyBullets"/>
      </w:pPr>
      <w:r>
        <w:t>DfE (201</w:t>
      </w:r>
      <w:r w:rsidR="00912D91">
        <w:t>3</w:t>
      </w:r>
      <w:r>
        <w:t xml:space="preserve">) </w:t>
      </w:r>
      <w:r w:rsidR="00A11ED4">
        <w:t>‘</w:t>
      </w:r>
      <w:r w:rsidR="00912D91">
        <w:t>The n</w:t>
      </w:r>
      <w:r>
        <w:t xml:space="preserve">ational </w:t>
      </w:r>
      <w:r w:rsidR="00912D91">
        <w:t>c</w:t>
      </w:r>
      <w:r>
        <w:t xml:space="preserve">urriculum </w:t>
      </w:r>
      <w:r w:rsidR="00912D91">
        <w:t>in England</w:t>
      </w:r>
      <w:r w:rsidR="00A11ED4">
        <w:t>’</w:t>
      </w:r>
    </w:p>
    <w:p w14:paraId="27D1BF44" w14:textId="7B76D527" w:rsidR="00930813" w:rsidRDefault="00930813" w:rsidP="00A658C9">
      <w:pPr>
        <w:pStyle w:val="TSB-PolicyBullets"/>
      </w:pPr>
      <w:r>
        <w:t>DfE (2017) ‘Statutory framework for the early years foundation stage’</w:t>
      </w:r>
    </w:p>
    <w:p w14:paraId="18DC3FD1" w14:textId="5BE0C003" w:rsidR="0055401C" w:rsidRDefault="0055401C" w:rsidP="00A658C9">
      <w:pPr>
        <w:pStyle w:val="TSB-PolicyBullets"/>
      </w:pPr>
      <w:r>
        <w:lastRenderedPageBreak/>
        <w:t>DfE (2019) ‘School attendance’</w:t>
      </w:r>
    </w:p>
    <w:p w14:paraId="02EE3C1E" w14:textId="66B19D86" w:rsidR="00A23725" w:rsidRDefault="00A23725" w:rsidP="00A26D78">
      <w:pPr>
        <w:pStyle w:val="TSB-Level1Numbers"/>
        <w:spacing w:before="240"/>
      </w:pPr>
      <w:r>
        <w:t>This policy operates in conjunction with the following school policies:</w:t>
      </w:r>
    </w:p>
    <w:p w14:paraId="03D30215" w14:textId="77777777" w:rsidR="004E2333" w:rsidRPr="00261D18" w:rsidRDefault="004E2333" w:rsidP="00A658C9">
      <w:pPr>
        <w:pStyle w:val="TSB-PolicyBullets"/>
      </w:pPr>
      <w:r w:rsidRPr="00261D18">
        <w:t xml:space="preserve">Assessment Policy </w:t>
      </w:r>
    </w:p>
    <w:p w14:paraId="369F8A6F" w14:textId="615A7F50" w:rsidR="004E2333" w:rsidRPr="00261D18" w:rsidRDefault="004E2333" w:rsidP="00A658C9">
      <w:pPr>
        <w:pStyle w:val="TSB-PolicyBullets"/>
      </w:pPr>
      <w:r w:rsidRPr="00261D18">
        <w:t>Equal</w:t>
      </w:r>
      <w:r w:rsidR="00261D18" w:rsidRPr="00261D18">
        <w:t>ity</w:t>
      </w:r>
      <w:r w:rsidRPr="00261D18">
        <w:t xml:space="preserve"> Policy </w:t>
      </w:r>
    </w:p>
    <w:p w14:paraId="14E87898" w14:textId="77777777" w:rsidR="004E2333" w:rsidRPr="00261D18" w:rsidRDefault="004E2333" w:rsidP="00A658C9">
      <w:pPr>
        <w:pStyle w:val="TSB-PolicyBullets"/>
      </w:pPr>
      <w:r w:rsidRPr="00261D18">
        <w:t>PSHE Policy</w:t>
      </w:r>
    </w:p>
    <w:p w14:paraId="3C650696" w14:textId="188EEE47" w:rsidR="00C76ABE" w:rsidRPr="00261D18" w:rsidRDefault="00C76ABE" w:rsidP="00A658C9">
      <w:pPr>
        <w:pStyle w:val="TSB-PolicyBullets"/>
      </w:pPr>
      <w:r w:rsidRPr="00261D18">
        <w:t>Relationships</w:t>
      </w:r>
      <w:r w:rsidR="00261D18" w:rsidRPr="00261D18">
        <w:t>, Sex and Health</w:t>
      </w:r>
      <w:r w:rsidRPr="00261D18">
        <w:t xml:space="preserve"> Education</w:t>
      </w:r>
      <w:r w:rsidR="00237949" w:rsidRPr="00261D18">
        <w:t xml:space="preserve"> Policy</w:t>
      </w:r>
    </w:p>
    <w:p w14:paraId="53F1346F" w14:textId="0752B448" w:rsidR="00E81D00" w:rsidRDefault="00E81D00" w:rsidP="00A23725">
      <w:pPr>
        <w:pStyle w:val="Heading10"/>
        <w:numPr>
          <w:ilvl w:val="0"/>
          <w:numId w:val="26"/>
        </w:numPr>
        <w:spacing w:before="240"/>
        <w:jc w:val="left"/>
      </w:pPr>
      <w:bookmarkStart w:id="14" w:name="_Roles_and_responsibilities"/>
      <w:bookmarkStart w:id="15" w:name="Subsection2"/>
      <w:bookmarkEnd w:id="14"/>
      <w:r>
        <w:t xml:space="preserve">Roles and responsibilities </w:t>
      </w:r>
    </w:p>
    <w:p w14:paraId="14C4B962" w14:textId="0E3B98E2" w:rsidR="0055401C" w:rsidRDefault="0055401C" w:rsidP="00912D91">
      <w:pPr>
        <w:pStyle w:val="TSB-Level1Numbers"/>
      </w:pPr>
      <w:r>
        <w:t xml:space="preserve">The </w:t>
      </w:r>
      <w:r w:rsidRPr="00261D18">
        <w:t>governing board is responsible for:</w:t>
      </w:r>
    </w:p>
    <w:p w14:paraId="04F34D0B" w14:textId="5FDB3F94" w:rsidR="0055401C" w:rsidRDefault="0055401C" w:rsidP="00A658C9">
      <w:pPr>
        <w:pStyle w:val="TSB-PolicyBullets"/>
      </w:pPr>
      <w:r>
        <w:t>Approving and monitoring the content of this policy</w:t>
      </w:r>
      <w:r w:rsidR="0008566F">
        <w:t>.</w:t>
      </w:r>
    </w:p>
    <w:p w14:paraId="4C7305FE" w14:textId="37EE1552" w:rsidR="0055401C" w:rsidRDefault="0055401C" w:rsidP="00A658C9">
      <w:pPr>
        <w:pStyle w:val="TSB-PolicyBullets"/>
      </w:pPr>
      <w:r>
        <w:t xml:space="preserve">Liaising with </w:t>
      </w:r>
      <w:r w:rsidRPr="00261D18">
        <w:t xml:space="preserve">the headteacher, </w:t>
      </w:r>
      <w:r w:rsidR="00261D18">
        <w:t xml:space="preserve">TLR holders </w:t>
      </w:r>
      <w:r>
        <w:t xml:space="preserve">and teachers with regards to pupil progress </w:t>
      </w:r>
      <w:r w:rsidR="00261D18">
        <w:t>(academic and EHCP)</w:t>
      </w:r>
    </w:p>
    <w:p w14:paraId="69AE494C" w14:textId="047D875A" w:rsidR="0055401C" w:rsidRDefault="0008566F" w:rsidP="00A658C9">
      <w:pPr>
        <w:pStyle w:val="TSB-PolicyBullets"/>
      </w:pPr>
      <w:r>
        <w:t>Ensuring the curriculum is inclusive and accessible to all.</w:t>
      </w:r>
    </w:p>
    <w:p w14:paraId="411BB669" w14:textId="55F6F79A" w:rsidR="00912D91" w:rsidRDefault="008C322B" w:rsidP="00CF414E">
      <w:pPr>
        <w:pStyle w:val="TSB-Level1Numbers"/>
        <w:spacing w:before="240"/>
        <w:rPr>
          <w:color w:val="000000" w:themeColor="text1"/>
        </w:rPr>
      </w:pPr>
      <w:r w:rsidRPr="00951308">
        <w:rPr>
          <w:color w:val="000000" w:themeColor="text1"/>
        </w:rPr>
        <w:t>The</w:t>
      </w:r>
      <w:r w:rsidR="000B6835" w:rsidRPr="00951308">
        <w:rPr>
          <w:color w:val="000000" w:themeColor="text1"/>
        </w:rPr>
        <w:t xml:space="preserve"> Curriculum Lead</w:t>
      </w:r>
      <w:r w:rsidR="00951308" w:rsidRPr="00951308">
        <w:rPr>
          <w:color w:val="000000" w:themeColor="text1"/>
        </w:rPr>
        <w:t xml:space="preserve"> is responsible for:</w:t>
      </w:r>
    </w:p>
    <w:p w14:paraId="6F8CEB93" w14:textId="77777777" w:rsidR="00951308" w:rsidRPr="00951308" w:rsidRDefault="00951308" w:rsidP="00951308">
      <w:pPr>
        <w:pStyle w:val="TSB-PolicyBullets"/>
      </w:pPr>
      <w:r w:rsidRPr="00951308">
        <w:t>Creating and maintaining an up-to-date curriculum intent statement.</w:t>
      </w:r>
    </w:p>
    <w:p w14:paraId="0C3649B0" w14:textId="77777777" w:rsidR="00951308" w:rsidRPr="00951308" w:rsidRDefault="00951308" w:rsidP="00951308">
      <w:pPr>
        <w:pStyle w:val="TSB-PolicyBullets"/>
      </w:pPr>
      <w:r w:rsidRPr="00951308">
        <w:t xml:space="preserve">Ensuring the curriculum is created in accordance with this policy. </w:t>
      </w:r>
    </w:p>
    <w:p w14:paraId="3F9C704C" w14:textId="2EA3C472" w:rsidR="00951308" w:rsidRDefault="00951308" w:rsidP="00951308">
      <w:pPr>
        <w:pStyle w:val="TSB-PolicyBullets"/>
      </w:pPr>
      <w:r w:rsidRPr="00951308">
        <w:t xml:space="preserve">Updating and maintaining this policy. </w:t>
      </w:r>
    </w:p>
    <w:p w14:paraId="0A801295" w14:textId="380B629D" w:rsidR="00951308" w:rsidRDefault="00951308" w:rsidP="00951308">
      <w:pPr>
        <w:pStyle w:val="TSB-PolicyBullets"/>
      </w:pPr>
      <w:r>
        <w:t>Attend meetings with the SIP and external visitors to support TLRs in discussion regarding the curriculum.</w:t>
      </w:r>
    </w:p>
    <w:p w14:paraId="6D592B75" w14:textId="409A26B9" w:rsidR="00951308" w:rsidRDefault="00951308" w:rsidP="00951308">
      <w:pPr>
        <w:pStyle w:val="TSB-PolicyBullets"/>
      </w:pPr>
      <w:r>
        <w:t xml:space="preserve">Making any necessary adjustments to the curriculum where required or sharing these with appropriate TLR holders and ensuring changes are made. </w:t>
      </w:r>
    </w:p>
    <w:p w14:paraId="3F316880" w14:textId="2DD1DAA4" w:rsidR="008A30C0" w:rsidRDefault="008A30C0" w:rsidP="008A30C0">
      <w:pPr>
        <w:pStyle w:val="TSB-PolicyBullets"/>
      </w:pPr>
      <w:r>
        <w:t xml:space="preserve">Keeping up-to-date with any relevant statutory updates and taking action where required, including reporting to the appropriate people. </w:t>
      </w:r>
    </w:p>
    <w:p w14:paraId="51F634EC" w14:textId="65550708" w:rsidR="00951308" w:rsidRDefault="008A30C0" w:rsidP="008A30C0">
      <w:pPr>
        <w:pStyle w:val="TSB-PolicyBullets"/>
      </w:pPr>
      <w:r>
        <w:t xml:space="preserve">Reviewing the curriculum to ensure it meet the needs of changing cohorts. </w:t>
      </w:r>
    </w:p>
    <w:p w14:paraId="17D61F93" w14:textId="77777777" w:rsidR="008A30C0" w:rsidRPr="00951308" w:rsidRDefault="008A30C0" w:rsidP="008A30C0">
      <w:pPr>
        <w:pStyle w:val="TSB-PolicyBullets"/>
        <w:numPr>
          <w:ilvl w:val="0"/>
          <w:numId w:val="0"/>
        </w:numPr>
        <w:ind w:left="360"/>
      </w:pPr>
    </w:p>
    <w:p w14:paraId="42ABFC55" w14:textId="5FF18089" w:rsidR="00951308" w:rsidRPr="00951308" w:rsidRDefault="00951308" w:rsidP="00951308">
      <w:pPr>
        <w:pStyle w:val="TSB-Level1Numbers"/>
        <w:spacing w:before="240"/>
        <w:rPr>
          <w:color w:val="000000" w:themeColor="text1"/>
        </w:rPr>
      </w:pPr>
      <w:r>
        <w:rPr>
          <w:color w:val="000000" w:themeColor="text1"/>
        </w:rPr>
        <w:t xml:space="preserve"> SLT are responsible for: </w:t>
      </w:r>
    </w:p>
    <w:p w14:paraId="1569D29B" w14:textId="2E49AE86" w:rsidR="008C322B" w:rsidRDefault="00261D18" w:rsidP="00A658C9">
      <w:pPr>
        <w:pStyle w:val="TSB-PolicyBullets"/>
      </w:pPr>
      <w:r>
        <w:t xml:space="preserve">Supporting TLRs </w:t>
      </w:r>
      <w:r w:rsidR="00951308">
        <w:t xml:space="preserve">to monitor the implementation of their curriculum area and </w:t>
      </w:r>
      <w:r w:rsidR="008A30C0">
        <w:t xml:space="preserve">ensure expected progress is happening. </w:t>
      </w:r>
    </w:p>
    <w:p w14:paraId="17C12EDF" w14:textId="3F232D1D" w:rsidR="008C322B" w:rsidRPr="00261D18" w:rsidRDefault="008C322B" w:rsidP="00A658C9">
      <w:pPr>
        <w:pStyle w:val="TSB-PolicyBullets"/>
      </w:pPr>
      <w:r w:rsidRPr="00261D18">
        <w:t xml:space="preserve">Communicating the agreed curriculum to </w:t>
      </w:r>
      <w:r w:rsidR="00A65DDF" w:rsidRPr="00261D18">
        <w:t xml:space="preserve">the </w:t>
      </w:r>
      <w:r w:rsidRPr="00261D18">
        <w:t xml:space="preserve">governing board on an annual basis. </w:t>
      </w:r>
    </w:p>
    <w:p w14:paraId="438697E3" w14:textId="6392F70E" w:rsidR="00C76ABE" w:rsidRDefault="00C76ABE" w:rsidP="00A658C9">
      <w:pPr>
        <w:pStyle w:val="TSB-PolicyBullets"/>
      </w:pPr>
      <w:r>
        <w:t>E</w:t>
      </w:r>
      <w:r w:rsidRPr="00C76ABE">
        <w:t>nsuring the curriculum is inclusive</w:t>
      </w:r>
      <w:r>
        <w:t xml:space="preserve"> and accessible to all. </w:t>
      </w:r>
    </w:p>
    <w:p w14:paraId="61B05F84" w14:textId="4114132F" w:rsidR="008C322B" w:rsidRDefault="008C322B" w:rsidP="00A658C9">
      <w:pPr>
        <w:pStyle w:val="TSB-PolicyBullets"/>
      </w:pPr>
      <w:r>
        <w:t>Ensuring the curriculum is implemented consistently throughout the school and ensuring any difficulties are addressed and mitigated as soon as possible</w:t>
      </w:r>
      <w:r w:rsidR="008A30C0">
        <w:t xml:space="preserve">, arranging additional training as needed. </w:t>
      </w:r>
    </w:p>
    <w:p w14:paraId="367F9BAE" w14:textId="62695D78" w:rsidR="008C322B" w:rsidRDefault="008C322B" w:rsidP="00A658C9">
      <w:pPr>
        <w:pStyle w:val="TSB-PolicyBullets"/>
      </w:pPr>
      <w:r>
        <w:t xml:space="preserve">Receiving reports on </w:t>
      </w:r>
      <w:r w:rsidR="002B60E6">
        <w:t xml:space="preserve">the </w:t>
      </w:r>
      <w:r w:rsidRPr="00261D18">
        <w:t>progress and attainment of pupils and reporting these results to the governing bo</w:t>
      </w:r>
      <w:r w:rsidR="00AB4442">
        <w:t>dy.</w:t>
      </w:r>
      <w:r w:rsidRPr="00261D18">
        <w:t xml:space="preserve"> </w:t>
      </w:r>
    </w:p>
    <w:p w14:paraId="3CE6D638" w14:textId="77B4B567" w:rsidR="008C322B" w:rsidRDefault="008C322B" w:rsidP="00A658C9">
      <w:pPr>
        <w:pStyle w:val="TSB-PolicyBullets"/>
      </w:pPr>
      <w:r>
        <w:t xml:space="preserve">Keeping up-to-date with any relevant statutory updates and taking action </w:t>
      </w:r>
      <w:r w:rsidR="00334A60">
        <w:t>where required.</w:t>
      </w:r>
    </w:p>
    <w:p w14:paraId="0B9D3016" w14:textId="670B4DED" w:rsidR="008A30C0" w:rsidRDefault="008A30C0" w:rsidP="00A658C9">
      <w:pPr>
        <w:pStyle w:val="TSB-PolicyBullets"/>
      </w:pPr>
      <w:r>
        <w:lastRenderedPageBreak/>
        <w:t xml:space="preserve">To ensure the staff team have the correct CPD to develop their skills and be able to deliver the curriculum appropriately. </w:t>
      </w:r>
    </w:p>
    <w:p w14:paraId="5D3A7BFF" w14:textId="506598DF" w:rsidR="008A30C0" w:rsidRDefault="008A30C0" w:rsidP="00A658C9">
      <w:pPr>
        <w:pStyle w:val="TSB-PolicyBullets"/>
      </w:pPr>
      <w:r>
        <w:t xml:space="preserve">To make sure TLRs have protected time to deliver their curriculum appropriately. </w:t>
      </w:r>
    </w:p>
    <w:p w14:paraId="2922B757" w14:textId="77777777" w:rsidR="00166052" w:rsidRDefault="00166052" w:rsidP="00A658C9">
      <w:pPr>
        <w:pStyle w:val="TSB-PolicyBullets"/>
      </w:pPr>
      <w:r>
        <w:t xml:space="preserve">Ensuring teaching materials do not discriminate against anyone in line with the Equality Act 2010. </w:t>
      </w:r>
    </w:p>
    <w:p w14:paraId="4424CD76" w14:textId="77777777" w:rsidR="00476D55" w:rsidRDefault="00476D55" w:rsidP="00476D55">
      <w:pPr>
        <w:pStyle w:val="TSB-Level1Numbers"/>
        <w:spacing w:before="240"/>
      </w:pPr>
      <w:r>
        <w:t>TLR holders are responsible for:</w:t>
      </w:r>
    </w:p>
    <w:p w14:paraId="52EB042E" w14:textId="77777777" w:rsidR="00476D55" w:rsidRDefault="00476D55" w:rsidP="00A658C9">
      <w:pPr>
        <w:pStyle w:val="TSB-PolicyBullets"/>
      </w:pPr>
      <w:r>
        <w:t>Providing strategic leadership and direction to their team and colleagues.</w:t>
      </w:r>
    </w:p>
    <w:p w14:paraId="224D1AFF" w14:textId="353BAEF2" w:rsidR="00476D55" w:rsidRPr="00A658C9" w:rsidRDefault="00476D55" w:rsidP="00A658C9">
      <w:pPr>
        <w:pStyle w:val="TSB-PolicyBullets"/>
      </w:pPr>
      <w:r w:rsidRPr="00A658C9">
        <w:t>Designing a curriculum, which clearly outlines the key learning expected to me made by pupils, within the unit, as well as over the course of the year and as they move through key stages. This will include long and medium term plans including vocabulary, key objectives, activities and resources. These must be detailed enough for staff to be able to differentiate the learning to their own class.</w:t>
      </w:r>
    </w:p>
    <w:p w14:paraId="1D0C2A29" w14:textId="16FBC84C" w:rsidR="00476D55" w:rsidRPr="00A658C9" w:rsidRDefault="00476D55" w:rsidP="00A658C9">
      <w:pPr>
        <w:pStyle w:val="TSB-PolicyBullets"/>
      </w:pPr>
      <w:r w:rsidRPr="00A658C9">
        <w:t xml:space="preserve">Supporting and offering advice to colleagues on issues relating to the subject or curriculum area, including running CPD and training for staff. </w:t>
      </w:r>
    </w:p>
    <w:p w14:paraId="76BA2B60" w14:textId="25A865E2" w:rsidR="00476D55" w:rsidRDefault="00476D55" w:rsidP="00A658C9">
      <w:pPr>
        <w:pStyle w:val="TSB-PolicyBullets"/>
      </w:pPr>
      <w:r>
        <w:t xml:space="preserve">Knowing what progress looks like within their area and monitoring pupil progress within their area of responsibility and creating plans to resolve any issues and support colleagues. </w:t>
      </w:r>
    </w:p>
    <w:p w14:paraId="6567C41A" w14:textId="55AE7BFF" w:rsidR="00951308" w:rsidRDefault="00951308" w:rsidP="00A658C9">
      <w:pPr>
        <w:pStyle w:val="TSB-PolicyBullets"/>
      </w:pPr>
      <w:r>
        <w:t>Providing information to exams officer as relevant for their area on exam entries.</w:t>
      </w:r>
    </w:p>
    <w:p w14:paraId="5F1F02D3" w14:textId="77777777" w:rsidR="00476D55" w:rsidRDefault="00476D55" w:rsidP="00A658C9">
      <w:pPr>
        <w:pStyle w:val="TSB-PolicyBullets"/>
      </w:pPr>
      <w:r>
        <w:t>Providing efficient resource management for their department.</w:t>
      </w:r>
    </w:p>
    <w:p w14:paraId="43BC49B8" w14:textId="77777777" w:rsidR="00476D55" w:rsidRDefault="00476D55" w:rsidP="00A658C9">
      <w:pPr>
        <w:pStyle w:val="TSB-PolicyBullets"/>
      </w:pPr>
      <w:r>
        <w:t>E</w:t>
      </w:r>
      <w:r w:rsidRPr="00C76ABE">
        <w:t>nsuring the curriculum is inclusive</w:t>
      </w:r>
      <w:r>
        <w:t xml:space="preserve"> and accessible to all. </w:t>
      </w:r>
    </w:p>
    <w:p w14:paraId="2964F55B" w14:textId="77777777" w:rsidR="00476D55" w:rsidRDefault="00476D55" w:rsidP="00A658C9">
      <w:pPr>
        <w:pStyle w:val="TSB-PolicyBullets"/>
      </w:pPr>
      <w:r>
        <w:t xml:space="preserve">Ensuring there are specialist resources and equipment available for pupils in need so that everyone can have full access to the curriculum. </w:t>
      </w:r>
    </w:p>
    <w:p w14:paraId="212571E9" w14:textId="77777777" w:rsidR="00476D55" w:rsidRDefault="00476D55" w:rsidP="00A658C9">
      <w:pPr>
        <w:pStyle w:val="TSB-PolicyBullets"/>
      </w:pPr>
      <w:r>
        <w:t xml:space="preserve">Report on curriculum implementation in their area to SLT. </w:t>
      </w:r>
    </w:p>
    <w:p w14:paraId="2E3F0EBA" w14:textId="3174064A" w:rsidR="00476D55" w:rsidRDefault="00476D55" w:rsidP="00A658C9">
      <w:pPr>
        <w:pStyle w:val="TSB-PolicyBullets"/>
      </w:pPr>
      <w:r>
        <w:t>Keeping up-to-date with any relevant statutory updates and taking action where required.</w:t>
      </w:r>
    </w:p>
    <w:p w14:paraId="435645F6" w14:textId="4F9CE417" w:rsidR="00912D91" w:rsidRDefault="00334A60" w:rsidP="009D742B">
      <w:pPr>
        <w:pStyle w:val="TSB-Level1Numbers"/>
        <w:spacing w:before="240"/>
      </w:pPr>
      <w:r>
        <w:t>Teachers are responsible for:</w:t>
      </w:r>
    </w:p>
    <w:p w14:paraId="50E71362" w14:textId="137002DC" w:rsidR="00334A60" w:rsidRDefault="00334A60" w:rsidP="00A658C9">
      <w:pPr>
        <w:pStyle w:val="TSB-PolicyBullets"/>
      </w:pPr>
      <w:r>
        <w:t>Implementing this policy consistently throughout their practices.</w:t>
      </w:r>
    </w:p>
    <w:p w14:paraId="4B2A71E9" w14:textId="0CF96F23" w:rsidR="00334A60" w:rsidRDefault="00334A60" w:rsidP="00A658C9">
      <w:pPr>
        <w:pStyle w:val="TSB-PolicyBullets"/>
      </w:pPr>
      <w:r>
        <w:t>Ensuring lesson plans are reflective of the school’s curriculum</w:t>
      </w:r>
      <w:r w:rsidR="00166052">
        <w:t xml:space="preserve"> and meet the needs of their pupils. </w:t>
      </w:r>
      <w:r w:rsidR="00A658C9">
        <w:t xml:space="preserve">Plans should take into account the curriculum design of the TLR or area leader and include key learning that is highlighted. </w:t>
      </w:r>
    </w:p>
    <w:p w14:paraId="63C78AFB" w14:textId="26EE1DF7" w:rsidR="00334A60" w:rsidRDefault="00334A60" w:rsidP="00A658C9">
      <w:pPr>
        <w:pStyle w:val="TSB-PolicyBullets"/>
      </w:pPr>
      <w:r>
        <w:t xml:space="preserve">Implementing the curriculum </w:t>
      </w:r>
      <w:r w:rsidR="00166052">
        <w:t xml:space="preserve">in ways that are suited to the learners needs. </w:t>
      </w:r>
    </w:p>
    <w:p w14:paraId="19054814" w14:textId="7037AB88" w:rsidR="00334A60" w:rsidRDefault="00334A60" w:rsidP="00A658C9">
      <w:pPr>
        <w:pStyle w:val="TSB-PolicyBullets"/>
      </w:pPr>
      <w:r>
        <w:t xml:space="preserve">Collaborating with </w:t>
      </w:r>
      <w:r w:rsidR="00166052">
        <w:t xml:space="preserve">other staff </w:t>
      </w:r>
      <w:r>
        <w:t xml:space="preserve">to ensure that the curriculum is </w:t>
      </w:r>
      <w:r w:rsidR="00C76ABE">
        <w:t xml:space="preserve">inclusive and </w:t>
      </w:r>
      <w:r>
        <w:t xml:space="preserve">accessible to all. </w:t>
      </w:r>
    </w:p>
    <w:p w14:paraId="34AD11B3" w14:textId="3648730B" w:rsidR="00166052" w:rsidRDefault="00166052" w:rsidP="00A658C9">
      <w:pPr>
        <w:pStyle w:val="TSB-PolicyBullets"/>
      </w:pPr>
      <w:r>
        <w:t xml:space="preserve">Deploy staff effectively to ensure all pupils are supported. </w:t>
      </w:r>
    </w:p>
    <w:p w14:paraId="277A460D" w14:textId="433503C5" w:rsidR="00166052" w:rsidRDefault="00166052" w:rsidP="00A658C9">
      <w:pPr>
        <w:pStyle w:val="TSB-PolicyBullets"/>
      </w:pPr>
      <w:r>
        <w:t xml:space="preserve">Differentiate work appropriately to the individual needs of the pupils. </w:t>
      </w:r>
    </w:p>
    <w:p w14:paraId="270DC88B" w14:textId="5B09F148" w:rsidR="00334A60" w:rsidRDefault="00334A60" w:rsidP="00A658C9">
      <w:pPr>
        <w:pStyle w:val="TSB-PolicyBullets"/>
      </w:pPr>
      <w:r>
        <w:t xml:space="preserve">Celebrating all pupils’ academic achievements. </w:t>
      </w:r>
    </w:p>
    <w:p w14:paraId="371DC776" w14:textId="677FBBB0" w:rsidR="00334A60" w:rsidRDefault="00334A60" w:rsidP="00A658C9">
      <w:pPr>
        <w:pStyle w:val="TSB-PolicyBullets"/>
      </w:pPr>
      <w:r>
        <w:t xml:space="preserve">Monitoring the progress of all pupils and reporting </w:t>
      </w:r>
      <w:r w:rsidR="00166052">
        <w:t xml:space="preserve">in line with school policy. </w:t>
      </w:r>
      <w:r>
        <w:t xml:space="preserve"> </w:t>
      </w:r>
    </w:p>
    <w:p w14:paraId="722BFB36" w14:textId="14B58E5B" w:rsidR="000B6835" w:rsidRDefault="00166052" w:rsidP="00A658C9">
      <w:pPr>
        <w:pStyle w:val="TSB-PolicyBullets"/>
      </w:pPr>
      <w:r>
        <w:t xml:space="preserve">Liaising/ referring to external agencies where necessary to ensure pupils who require additional support receive it. </w:t>
      </w:r>
      <w:r w:rsidRPr="009D742B">
        <w:t xml:space="preserve"> </w:t>
      </w:r>
    </w:p>
    <w:p w14:paraId="2AFD0013" w14:textId="589CCB20" w:rsidR="00A658C9" w:rsidRDefault="00A658C9" w:rsidP="00A658C9">
      <w:pPr>
        <w:pStyle w:val="TSB-PolicyBullets"/>
      </w:pPr>
      <w:r>
        <w:t xml:space="preserve">Keeping own knowledge of subject areas up to date, highlighting CPD needs. </w:t>
      </w:r>
    </w:p>
    <w:p w14:paraId="5B93DCD3" w14:textId="77777777" w:rsidR="00A658C9" w:rsidRDefault="00A658C9" w:rsidP="00A658C9">
      <w:pPr>
        <w:pStyle w:val="TSB-PolicyBullets"/>
        <w:numPr>
          <w:ilvl w:val="0"/>
          <w:numId w:val="0"/>
        </w:numPr>
        <w:ind w:left="2137"/>
      </w:pPr>
    </w:p>
    <w:p w14:paraId="1B4EF024" w14:textId="26BFECED" w:rsidR="000B6835" w:rsidRDefault="00A658C9" w:rsidP="00A658C9">
      <w:pPr>
        <w:pStyle w:val="TSB-PolicyBullets"/>
        <w:numPr>
          <w:ilvl w:val="0"/>
          <w:numId w:val="0"/>
        </w:numPr>
      </w:pPr>
      <w:r w:rsidRPr="00A658C9">
        <w:t xml:space="preserve">            </w:t>
      </w:r>
      <w:r w:rsidR="000B6835" w:rsidRPr="00A658C9">
        <w:t xml:space="preserve">3.5 </w:t>
      </w:r>
      <w:r>
        <w:t xml:space="preserve"> Teaching assistants are responsible for: </w:t>
      </w:r>
    </w:p>
    <w:p w14:paraId="4958BEE9" w14:textId="55AD4A2F" w:rsidR="00A658C9" w:rsidRDefault="00A658C9" w:rsidP="00A658C9">
      <w:pPr>
        <w:pStyle w:val="TSB-PolicyBullets"/>
      </w:pPr>
      <w:r>
        <w:t>Supporting the class teacher to implement the learning with their group of students.</w:t>
      </w:r>
    </w:p>
    <w:p w14:paraId="4EEA5C94" w14:textId="0AE2D5AD" w:rsidR="00A658C9" w:rsidRDefault="00A658C9" w:rsidP="00A658C9">
      <w:pPr>
        <w:pStyle w:val="TSB-PolicyBullets"/>
      </w:pPr>
      <w:r>
        <w:t xml:space="preserve">Working 1:1, in small groups and whole class work, to implement the learning objectives as identified by teachers. </w:t>
      </w:r>
    </w:p>
    <w:p w14:paraId="22557DAA" w14:textId="74A83EF8" w:rsidR="00A658C9" w:rsidRDefault="00A658C9" w:rsidP="00A658C9">
      <w:pPr>
        <w:pStyle w:val="TSB-PolicyBullets"/>
      </w:pPr>
      <w:r>
        <w:t>To deliver interventions as needed.</w:t>
      </w:r>
    </w:p>
    <w:p w14:paraId="7A27D67F" w14:textId="64A9BD4A" w:rsidR="00A658C9" w:rsidRDefault="00A658C9" w:rsidP="00A658C9">
      <w:pPr>
        <w:pStyle w:val="TSB-PolicyBullets"/>
      </w:pPr>
      <w:r>
        <w:t xml:space="preserve">To record learning and gather evidence of learning, and feedback to teachers, to inform their planning. </w:t>
      </w:r>
    </w:p>
    <w:p w14:paraId="617F0F61" w14:textId="057D148C" w:rsidR="00A658C9" w:rsidRDefault="00A658C9" w:rsidP="00A658C9">
      <w:pPr>
        <w:pStyle w:val="TSB-PolicyBullets"/>
      </w:pPr>
      <w:r>
        <w:t xml:space="preserve">To keep their own knowledge up to date, in order to be able to effectively support pupils. </w:t>
      </w:r>
    </w:p>
    <w:p w14:paraId="0930FE45" w14:textId="55B892ED" w:rsidR="00A658C9" w:rsidRPr="009D742B" w:rsidRDefault="00A658C9" w:rsidP="00A658C9">
      <w:pPr>
        <w:pStyle w:val="TSB-PolicyBullets"/>
      </w:pPr>
      <w:r>
        <w:t xml:space="preserve">To understand individual pupil needs as highlighted in EHCP outcomes and provision. </w:t>
      </w:r>
    </w:p>
    <w:p w14:paraId="25C9902D" w14:textId="0A2E741B" w:rsidR="00E81D00" w:rsidRDefault="00E81D00" w:rsidP="00A23725">
      <w:pPr>
        <w:pStyle w:val="Heading10"/>
        <w:numPr>
          <w:ilvl w:val="0"/>
          <w:numId w:val="26"/>
        </w:numPr>
        <w:spacing w:before="240"/>
        <w:jc w:val="left"/>
      </w:pPr>
      <w:bookmarkStart w:id="16" w:name="_Organisation_and_planning"/>
      <w:bookmarkEnd w:id="16"/>
      <w:r>
        <w:t xml:space="preserve">Organisation and planning </w:t>
      </w:r>
    </w:p>
    <w:p w14:paraId="3328DBDE" w14:textId="569EB6C5" w:rsidR="00E81D00" w:rsidRPr="00B44998" w:rsidRDefault="00F166B4" w:rsidP="00F166B4">
      <w:pPr>
        <w:pStyle w:val="TSB-Level1Numbers"/>
        <w:rPr>
          <w:rFonts w:cstheme="majorHAnsi"/>
          <w:sz w:val="23"/>
          <w:szCs w:val="23"/>
        </w:rPr>
      </w:pPr>
      <w:r w:rsidRPr="00B44998">
        <w:rPr>
          <w:rFonts w:cstheme="majorHAnsi"/>
          <w:sz w:val="23"/>
          <w:szCs w:val="23"/>
        </w:rPr>
        <w:t xml:space="preserve">The school’s curriculum will be </w:t>
      </w:r>
      <w:r w:rsidR="004E2333" w:rsidRPr="00B44998">
        <w:rPr>
          <w:rFonts w:cstheme="majorHAnsi"/>
          <w:sz w:val="23"/>
          <w:szCs w:val="23"/>
        </w:rPr>
        <w:t>delivered</w:t>
      </w:r>
      <w:r w:rsidRPr="00B44998">
        <w:rPr>
          <w:rFonts w:cstheme="majorHAnsi"/>
          <w:sz w:val="23"/>
          <w:szCs w:val="23"/>
        </w:rPr>
        <w:t xml:space="preserve"> over 190 days</w:t>
      </w:r>
      <w:r w:rsidR="00166052" w:rsidRPr="00B44998">
        <w:rPr>
          <w:rFonts w:cstheme="majorHAnsi"/>
          <w:sz w:val="23"/>
          <w:szCs w:val="23"/>
        </w:rPr>
        <w:t xml:space="preserve">. </w:t>
      </w:r>
      <w:r w:rsidRPr="00B44998">
        <w:rPr>
          <w:rFonts w:cstheme="majorHAnsi"/>
          <w:sz w:val="23"/>
          <w:szCs w:val="23"/>
        </w:rPr>
        <w:t xml:space="preserve"> </w:t>
      </w:r>
    </w:p>
    <w:p w14:paraId="46989AE0" w14:textId="350F57E7" w:rsidR="00F166B4" w:rsidRPr="00B44998" w:rsidRDefault="00F166B4" w:rsidP="00F166B4">
      <w:pPr>
        <w:pStyle w:val="TSB-Level1Numbers"/>
        <w:rPr>
          <w:rFonts w:cstheme="majorHAnsi"/>
          <w:sz w:val="23"/>
          <w:szCs w:val="23"/>
        </w:rPr>
      </w:pPr>
      <w:r w:rsidRPr="00B44998">
        <w:rPr>
          <w:rFonts w:cstheme="majorHAnsi"/>
          <w:sz w:val="23"/>
          <w:szCs w:val="23"/>
        </w:rPr>
        <w:t xml:space="preserve">Each school day will be split into </w:t>
      </w:r>
      <w:r w:rsidR="00166052" w:rsidRPr="00B44998">
        <w:rPr>
          <w:rFonts w:cstheme="majorHAnsi"/>
          <w:sz w:val="23"/>
          <w:szCs w:val="23"/>
        </w:rPr>
        <w:t>a morning and afternoon</w:t>
      </w:r>
      <w:r w:rsidRPr="00B44998">
        <w:rPr>
          <w:rFonts w:cstheme="majorHAnsi"/>
          <w:sz w:val="23"/>
          <w:szCs w:val="23"/>
        </w:rPr>
        <w:t xml:space="preserve"> sessions and pupils will receive at least </w:t>
      </w:r>
      <w:r w:rsidR="00166052" w:rsidRPr="00B44998">
        <w:rPr>
          <w:rFonts w:cstheme="majorHAnsi"/>
          <w:sz w:val="23"/>
          <w:szCs w:val="23"/>
        </w:rPr>
        <w:t xml:space="preserve">2 breaks, as well as additional movement breaks or regulation opportunities as needed. </w:t>
      </w:r>
    </w:p>
    <w:p w14:paraId="40AE599B" w14:textId="77777777" w:rsidR="00B44998" w:rsidRPr="00B44998" w:rsidRDefault="00B44998" w:rsidP="00B44998">
      <w:pPr>
        <w:pStyle w:val="TSB-Level1Numbers"/>
        <w:ind w:left="1424" w:hanging="431"/>
        <w:rPr>
          <w:rFonts w:cstheme="majorHAnsi"/>
          <w:sz w:val="23"/>
          <w:szCs w:val="23"/>
        </w:rPr>
      </w:pPr>
      <w:r w:rsidRPr="00B44998">
        <w:rPr>
          <w:rFonts w:cstheme="majorHAnsi"/>
          <w:sz w:val="23"/>
          <w:szCs w:val="23"/>
        </w:rPr>
        <w:t>The leadership team and external advisors observe lessons delivered by all teachers on a termly basis.  This is part of a wide monitor and evaluation process which also includes: T&amp;L walks, book scrutinise, planning scrutiny, triangulation of data, pupil voice etc.</w:t>
      </w:r>
    </w:p>
    <w:p w14:paraId="7BB05EF4" w14:textId="77777777" w:rsidR="00B44998" w:rsidRPr="00B44998" w:rsidRDefault="00B44998" w:rsidP="00B44998">
      <w:pPr>
        <w:pStyle w:val="TSB-Level1Numbers"/>
        <w:ind w:left="1424" w:hanging="431"/>
        <w:rPr>
          <w:rFonts w:cstheme="majorHAnsi"/>
          <w:sz w:val="23"/>
          <w:szCs w:val="23"/>
        </w:rPr>
      </w:pPr>
      <w:r w:rsidRPr="00B44998">
        <w:rPr>
          <w:rFonts w:cstheme="majorHAnsi"/>
          <w:sz w:val="23"/>
          <w:szCs w:val="23"/>
        </w:rPr>
        <w:t xml:space="preserve">TAs and support staff are strategically placed to support learning as directed by class teachers and the leadership team. </w:t>
      </w:r>
    </w:p>
    <w:p w14:paraId="3837BA11" w14:textId="77777777" w:rsidR="00B44998" w:rsidRPr="00B44998" w:rsidRDefault="00B44998" w:rsidP="00B44998">
      <w:pPr>
        <w:pStyle w:val="TSB-Level1Numbers"/>
        <w:ind w:left="1424" w:hanging="431"/>
        <w:rPr>
          <w:rFonts w:cstheme="majorHAnsi"/>
          <w:sz w:val="23"/>
          <w:szCs w:val="23"/>
        </w:rPr>
      </w:pPr>
      <w:r w:rsidRPr="00B44998">
        <w:rPr>
          <w:rFonts w:cstheme="majorHAnsi"/>
          <w:sz w:val="23"/>
          <w:szCs w:val="23"/>
        </w:rPr>
        <w:t xml:space="preserve">Lessons include a combination of whole-class, group and individual teaching – this is dependent on the nature of the group.   It would not be uncommon to have several activities going on within class, there are </w:t>
      </w:r>
      <w:proofErr w:type="spellStart"/>
      <w:r w:rsidRPr="00B44998">
        <w:rPr>
          <w:rFonts w:cstheme="majorHAnsi"/>
          <w:sz w:val="23"/>
          <w:szCs w:val="23"/>
        </w:rPr>
        <w:t>not</w:t>
      </w:r>
      <w:proofErr w:type="spellEnd"/>
      <w:r w:rsidRPr="00B44998">
        <w:rPr>
          <w:rFonts w:cstheme="majorHAnsi"/>
          <w:sz w:val="23"/>
          <w:szCs w:val="23"/>
        </w:rPr>
        <w:t xml:space="preserve"> set time limits for learning activities.</w:t>
      </w:r>
    </w:p>
    <w:p w14:paraId="4CE9E8BB" w14:textId="77777777" w:rsidR="00B44998" w:rsidRPr="00B44998" w:rsidRDefault="00B44998" w:rsidP="00B44998">
      <w:pPr>
        <w:pStyle w:val="TSB-Level1Numbers"/>
        <w:ind w:left="1424" w:hanging="431"/>
        <w:rPr>
          <w:rFonts w:cstheme="majorHAnsi"/>
          <w:b/>
          <w:bCs/>
          <w:sz w:val="23"/>
          <w:szCs w:val="23"/>
        </w:rPr>
      </w:pPr>
      <w:r w:rsidRPr="00B44998">
        <w:rPr>
          <w:rFonts w:cstheme="majorHAnsi"/>
          <w:sz w:val="23"/>
          <w:szCs w:val="23"/>
        </w:rPr>
        <w:t xml:space="preserve">Clear routines are set out within each class, these are based on the needs of the group.  They are based on the school core values/ethos of:  </w:t>
      </w:r>
      <w:r w:rsidRPr="00B44998">
        <w:rPr>
          <w:rFonts w:cstheme="majorHAnsi"/>
          <w:b/>
          <w:bCs/>
          <w:sz w:val="23"/>
          <w:szCs w:val="23"/>
        </w:rPr>
        <w:t xml:space="preserve">We are kind, We respect, We Belong and We are ambitious.  </w:t>
      </w:r>
    </w:p>
    <w:p w14:paraId="44921D82" w14:textId="5527C295" w:rsidR="00B44998" w:rsidRPr="00B44998" w:rsidRDefault="00B44998" w:rsidP="00B44998">
      <w:pPr>
        <w:pStyle w:val="TSB-Level1Numbers"/>
        <w:ind w:left="1424" w:hanging="431"/>
        <w:rPr>
          <w:rFonts w:cstheme="majorHAnsi"/>
          <w:sz w:val="23"/>
          <w:szCs w:val="23"/>
        </w:rPr>
      </w:pPr>
      <w:r w:rsidRPr="00B44998">
        <w:rPr>
          <w:rFonts w:cstheme="majorHAnsi"/>
          <w:sz w:val="23"/>
          <w:szCs w:val="23"/>
        </w:rPr>
        <w:t>Expertly differentiated, personalised lessons are delivered in all classes.  These are linked to curriculum and EHCP/</w:t>
      </w:r>
      <w:r w:rsidR="000B6835">
        <w:rPr>
          <w:rFonts w:cstheme="majorHAnsi"/>
          <w:sz w:val="23"/>
          <w:szCs w:val="23"/>
        </w:rPr>
        <w:t>learning plan</w:t>
      </w:r>
      <w:r w:rsidRPr="00B44998">
        <w:rPr>
          <w:rFonts w:cstheme="majorHAnsi"/>
          <w:sz w:val="23"/>
          <w:szCs w:val="23"/>
        </w:rPr>
        <w:t xml:space="preserve"> targets.</w:t>
      </w:r>
    </w:p>
    <w:p w14:paraId="3482DA52" w14:textId="3D2FF0B8" w:rsidR="00B44998" w:rsidRPr="00B44998" w:rsidRDefault="00B44998" w:rsidP="00B44998">
      <w:pPr>
        <w:pStyle w:val="TSB-Level1Numbers"/>
        <w:ind w:left="1424" w:hanging="431"/>
        <w:rPr>
          <w:rFonts w:cstheme="majorHAnsi"/>
          <w:sz w:val="23"/>
          <w:szCs w:val="23"/>
        </w:rPr>
      </w:pPr>
      <w:r w:rsidRPr="00B44998">
        <w:rPr>
          <w:rFonts w:cstheme="majorHAnsi"/>
          <w:sz w:val="23"/>
          <w:szCs w:val="23"/>
        </w:rPr>
        <w:t xml:space="preserve">Opportunities to improve </w:t>
      </w:r>
      <w:r w:rsidR="000B6835">
        <w:rPr>
          <w:rFonts w:cstheme="majorHAnsi"/>
          <w:sz w:val="23"/>
          <w:szCs w:val="23"/>
        </w:rPr>
        <w:t xml:space="preserve">reading, </w:t>
      </w:r>
      <w:r w:rsidRPr="00B44998">
        <w:rPr>
          <w:rFonts w:cstheme="majorHAnsi"/>
          <w:sz w:val="23"/>
          <w:szCs w:val="23"/>
        </w:rPr>
        <w:t xml:space="preserve">communication and numeracy are provided throughout lessons where appropriate. </w:t>
      </w:r>
    </w:p>
    <w:p w14:paraId="2875C6B1" w14:textId="3337D7AD" w:rsidR="00B44998" w:rsidRPr="00B44998" w:rsidRDefault="00B44998" w:rsidP="00B44998">
      <w:pPr>
        <w:pStyle w:val="TSB-Level1Numbers"/>
        <w:ind w:left="1424" w:hanging="431"/>
        <w:rPr>
          <w:rFonts w:cstheme="majorHAnsi"/>
          <w:sz w:val="23"/>
          <w:szCs w:val="23"/>
        </w:rPr>
      </w:pPr>
      <w:r w:rsidRPr="00B44998">
        <w:rPr>
          <w:rFonts w:cstheme="majorHAnsi"/>
          <w:sz w:val="23"/>
          <w:szCs w:val="23"/>
        </w:rPr>
        <w:t>Outside learning and Preparation for Adulthood are used to reinforce learning or used as opportunities to introduce or build on a skills/transferring of knowledge.</w:t>
      </w:r>
    </w:p>
    <w:p w14:paraId="49542FCB" w14:textId="77777777" w:rsidR="00B44998" w:rsidRPr="00B44998" w:rsidRDefault="00B44998" w:rsidP="00B44998">
      <w:pPr>
        <w:pStyle w:val="TSB-Level1Numbers"/>
        <w:ind w:left="1424" w:hanging="431"/>
        <w:rPr>
          <w:rFonts w:cstheme="majorHAnsi"/>
          <w:sz w:val="23"/>
          <w:szCs w:val="23"/>
        </w:rPr>
      </w:pPr>
      <w:r w:rsidRPr="00B44998">
        <w:rPr>
          <w:rFonts w:cstheme="majorHAnsi"/>
          <w:sz w:val="23"/>
          <w:szCs w:val="23"/>
        </w:rPr>
        <w:lastRenderedPageBreak/>
        <w:t>Resources may be created for specific pupils – this might include the use of symbols, switch access, computer programs and/or access technology.</w:t>
      </w:r>
    </w:p>
    <w:p w14:paraId="28AC1AB3" w14:textId="52ED8B44" w:rsidR="00B44998" w:rsidRPr="00B44998" w:rsidRDefault="00B44998" w:rsidP="00B44998">
      <w:pPr>
        <w:pStyle w:val="TSB-Level1Numbers"/>
        <w:ind w:left="1424" w:hanging="431"/>
        <w:rPr>
          <w:rFonts w:cstheme="majorHAnsi"/>
          <w:sz w:val="23"/>
          <w:szCs w:val="23"/>
        </w:rPr>
      </w:pPr>
      <w:r w:rsidRPr="00B44998">
        <w:rPr>
          <w:rFonts w:cstheme="majorHAnsi"/>
          <w:sz w:val="23"/>
          <w:szCs w:val="23"/>
        </w:rPr>
        <w:t>All staff present themselves as a positive role model for our learners – always promoting the school core values.</w:t>
      </w:r>
    </w:p>
    <w:p w14:paraId="721B00BE" w14:textId="41A2980C" w:rsidR="00B44998" w:rsidRPr="00B44998" w:rsidRDefault="00B44998" w:rsidP="00F166B4">
      <w:pPr>
        <w:pStyle w:val="TSB-Level1Numbers"/>
        <w:rPr>
          <w:rFonts w:cstheme="majorHAnsi"/>
          <w:sz w:val="23"/>
          <w:szCs w:val="23"/>
        </w:rPr>
      </w:pPr>
      <w:r w:rsidRPr="00B44998">
        <w:rPr>
          <w:rFonts w:cstheme="majorHAnsi"/>
          <w:sz w:val="23"/>
          <w:szCs w:val="23"/>
        </w:rPr>
        <w:t xml:space="preserve">Due to the needs of our pupils and the flexibility required to deliver the curriculum, lessons aren’t time specific. </w:t>
      </w:r>
    </w:p>
    <w:p w14:paraId="1A2E2BD1" w14:textId="4F73493D" w:rsidR="009B53D9" w:rsidRPr="00B44998" w:rsidRDefault="009B53D9" w:rsidP="00225966">
      <w:pPr>
        <w:pStyle w:val="TSB-Level1Numbers"/>
        <w:rPr>
          <w:rFonts w:cstheme="majorHAnsi"/>
          <w:sz w:val="23"/>
          <w:szCs w:val="23"/>
        </w:rPr>
      </w:pPr>
      <w:r w:rsidRPr="00B44998">
        <w:rPr>
          <w:rFonts w:cstheme="majorHAnsi"/>
          <w:sz w:val="23"/>
          <w:szCs w:val="23"/>
        </w:rPr>
        <w:t>Teachers will plan lessons to accommodate for pupils of mixed ability</w:t>
      </w:r>
      <w:r w:rsidR="00953DDB" w:rsidRPr="00B44998">
        <w:rPr>
          <w:rFonts w:cstheme="majorHAnsi"/>
          <w:sz w:val="23"/>
          <w:szCs w:val="23"/>
        </w:rPr>
        <w:t>, making cross-curricular links</w:t>
      </w:r>
      <w:r w:rsidR="00B44998" w:rsidRPr="00B44998">
        <w:rPr>
          <w:rFonts w:cstheme="majorHAnsi"/>
          <w:sz w:val="23"/>
          <w:szCs w:val="23"/>
        </w:rPr>
        <w:t xml:space="preserve">, with application to real life, </w:t>
      </w:r>
      <w:r w:rsidR="00953DDB" w:rsidRPr="00B44998">
        <w:rPr>
          <w:rFonts w:cstheme="majorHAnsi"/>
          <w:sz w:val="23"/>
          <w:szCs w:val="23"/>
        </w:rPr>
        <w:t>where possible</w:t>
      </w:r>
      <w:r w:rsidRPr="00B44998">
        <w:rPr>
          <w:rFonts w:cstheme="majorHAnsi"/>
          <w:sz w:val="23"/>
          <w:szCs w:val="23"/>
        </w:rPr>
        <w:t>.</w:t>
      </w:r>
    </w:p>
    <w:p w14:paraId="17A3B4D4" w14:textId="2FED1E8C" w:rsidR="00F82AA8" w:rsidRPr="00B44998" w:rsidRDefault="00F82AA8" w:rsidP="00F82AA8">
      <w:pPr>
        <w:pStyle w:val="TSB-Level1Numbers"/>
        <w:rPr>
          <w:rFonts w:cstheme="majorHAnsi"/>
          <w:sz w:val="23"/>
          <w:szCs w:val="23"/>
        </w:rPr>
      </w:pPr>
      <w:r w:rsidRPr="00B44998">
        <w:rPr>
          <w:rFonts w:cstheme="majorHAnsi"/>
          <w:sz w:val="23"/>
          <w:szCs w:val="23"/>
        </w:rPr>
        <w:t xml:space="preserve">Pupils with EAL will be given the opportunity to develop their English ability throughout lessons where necessary. </w:t>
      </w:r>
    </w:p>
    <w:p w14:paraId="1A858284" w14:textId="36B9AC50" w:rsidR="00F82AA8" w:rsidRPr="00B44998" w:rsidRDefault="00F82AA8" w:rsidP="00F82AA8">
      <w:pPr>
        <w:pStyle w:val="TSB-Level1Numbers"/>
        <w:rPr>
          <w:rFonts w:cstheme="majorHAnsi"/>
          <w:sz w:val="23"/>
          <w:szCs w:val="23"/>
        </w:rPr>
      </w:pPr>
      <w:r w:rsidRPr="00B44998">
        <w:rPr>
          <w:rFonts w:cstheme="majorHAnsi"/>
          <w:sz w:val="23"/>
          <w:szCs w:val="23"/>
        </w:rPr>
        <w:t xml:space="preserve">Planning will be used to identify any possible difficulties within the curriculum and will break down barriers to learning. </w:t>
      </w:r>
    </w:p>
    <w:p w14:paraId="6F5A0EAC" w14:textId="7F33A27A" w:rsidR="00E81D00" w:rsidRDefault="00B44998" w:rsidP="00A23725">
      <w:pPr>
        <w:pStyle w:val="Heading10"/>
        <w:numPr>
          <w:ilvl w:val="0"/>
          <w:numId w:val="26"/>
        </w:numPr>
        <w:spacing w:before="240"/>
        <w:jc w:val="left"/>
      </w:pPr>
      <w:bookmarkStart w:id="17" w:name="_Subjects_covered"/>
      <w:bookmarkStart w:id="18" w:name="_PSHE"/>
      <w:bookmarkEnd w:id="17"/>
      <w:bookmarkEnd w:id="18"/>
      <w:r>
        <w:t>Subject</w:t>
      </w:r>
      <w:r w:rsidR="00AB4442">
        <w:t>s</w:t>
      </w:r>
      <w:r>
        <w:t xml:space="preserve"> covered</w:t>
      </w:r>
    </w:p>
    <w:p w14:paraId="2229F30B" w14:textId="2CC3392D" w:rsidR="00294492" w:rsidRPr="00294492" w:rsidRDefault="00294492" w:rsidP="00294492">
      <w:r>
        <w:t xml:space="preserve">Each of the pathways covers 6 strands as appropriate. The strands include some of the adapted national curriculum subjects. These strands are always delivered with a focus on </w:t>
      </w:r>
      <w:proofErr w:type="spellStart"/>
      <w:r>
        <w:t>PfA</w:t>
      </w:r>
      <w:proofErr w:type="spellEnd"/>
      <w:r>
        <w:t xml:space="preserve"> and </w:t>
      </w:r>
      <w:r w:rsidR="00471925">
        <w:t>real-life</w:t>
      </w:r>
      <w:r>
        <w:t xml:space="preserve"> application. </w:t>
      </w:r>
    </w:p>
    <w:tbl>
      <w:tblPr>
        <w:tblStyle w:val="TableGrid"/>
        <w:tblW w:w="8784" w:type="dxa"/>
        <w:tblLook w:val="04A0" w:firstRow="1" w:lastRow="0" w:firstColumn="1" w:lastColumn="0" w:noHBand="0" w:noVBand="1"/>
      </w:tblPr>
      <w:tblGrid>
        <w:gridCol w:w="3397"/>
        <w:gridCol w:w="5387"/>
      </w:tblGrid>
      <w:tr w:rsidR="00294492" w:rsidRPr="00CE0F54" w14:paraId="4308C4F5" w14:textId="2213AEE6" w:rsidTr="00294492">
        <w:tc>
          <w:tcPr>
            <w:tcW w:w="3397" w:type="dxa"/>
          </w:tcPr>
          <w:p w14:paraId="7B889D55" w14:textId="77777777" w:rsidR="00294492" w:rsidRPr="00CE0F54" w:rsidRDefault="00294492" w:rsidP="00A774E7">
            <w:pPr>
              <w:rPr>
                <w:b/>
                <w:bCs/>
                <w:sz w:val="20"/>
                <w:szCs w:val="20"/>
                <w:lang w:val="en-US"/>
              </w:rPr>
            </w:pPr>
            <w:r w:rsidRPr="00CE0F54">
              <w:rPr>
                <w:b/>
                <w:bCs/>
                <w:sz w:val="20"/>
                <w:szCs w:val="20"/>
                <w:lang w:val="en-US"/>
              </w:rPr>
              <w:t>Functional Literacy &amp; Total Communication</w:t>
            </w:r>
          </w:p>
        </w:tc>
        <w:tc>
          <w:tcPr>
            <w:tcW w:w="5387" w:type="dxa"/>
          </w:tcPr>
          <w:p w14:paraId="68297FE6" w14:textId="45DA1B8A" w:rsidR="00294492" w:rsidRPr="00294492" w:rsidRDefault="00294492" w:rsidP="00A774E7">
            <w:pPr>
              <w:rPr>
                <w:sz w:val="20"/>
                <w:szCs w:val="20"/>
                <w:lang w:val="en-US"/>
              </w:rPr>
            </w:pPr>
            <w:r w:rsidRPr="00294492">
              <w:rPr>
                <w:sz w:val="20"/>
                <w:szCs w:val="20"/>
                <w:lang w:val="en-US"/>
              </w:rPr>
              <w:t>Including phonics, reading,</w:t>
            </w:r>
            <w:r>
              <w:rPr>
                <w:sz w:val="20"/>
                <w:szCs w:val="20"/>
                <w:lang w:val="en-US"/>
              </w:rPr>
              <w:t xml:space="preserve"> </w:t>
            </w:r>
            <w:r w:rsidR="000B6835">
              <w:rPr>
                <w:sz w:val="20"/>
                <w:szCs w:val="20"/>
                <w:lang w:val="en-US"/>
              </w:rPr>
              <w:t xml:space="preserve">attention autism, TAC PACA and </w:t>
            </w:r>
            <w:r w:rsidRPr="00294492">
              <w:rPr>
                <w:sz w:val="20"/>
                <w:szCs w:val="20"/>
                <w:lang w:val="en-US"/>
              </w:rPr>
              <w:t xml:space="preserve">work with </w:t>
            </w:r>
            <w:proofErr w:type="spellStart"/>
            <w:r w:rsidRPr="00294492">
              <w:rPr>
                <w:sz w:val="20"/>
                <w:szCs w:val="20"/>
                <w:lang w:val="en-US"/>
              </w:rPr>
              <w:t>SaLT</w:t>
            </w:r>
            <w:proofErr w:type="spellEnd"/>
          </w:p>
        </w:tc>
      </w:tr>
      <w:tr w:rsidR="00294492" w:rsidRPr="00CE0F54" w14:paraId="2E806001" w14:textId="1B1C8C4C" w:rsidTr="00294492">
        <w:tc>
          <w:tcPr>
            <w:tcW w:w="3397" w:type="dxa"/>
          </w:tcPr>
          <w:p w14:paraId="4278C73E" w14:textId="441E05CA" w:rsidR="00294492" w:rsidRPr="00CE0F54" w:rsidRDefault="00294492" w:rsidP="00A774E7">
            <w:pPr>
              <w:rPr>
                <w:b/>
                <w:bCs/>
                <w:sz w:val="20"/>
                <w:szCs w:val="20"/>
                <w:lang w:val="en-US"/>
              </w:rPr>
            </w:pPr>
            <w:r w:rsidRPr="00CE0F54">
              <w:rPr>
                <w:b/>
                <w:bCs/>
                <w:sz w:val="20"/>
                <w:szCs w:val="20"/>
                <w:lang w:val="en-US"/>
              </w:rPr>
              <w:t xml:space="preserve">Functional Numeracy &amp; applied </w:t>
            </w:r>
          </w:p>
        </w:tc>
        <w:tc>
          <w:tcPr>
            <w:tcW w:w="5387" w:type="dxa"/>
          </w:tcPr>
          <w:p w14:paraId="313F0F1C" w14:textId="408B8945" w:rsidR="00294492" w:rsidRPr="00294492" w:rsidRDefault="00294492" w:rsidP="00A774E7">
            <w:pPr>
              <w:rPr>
                <w:sz w:val="20"/>
                <w:szCs w:val="20"/>
                <w:lang w:val="en-US"/>
              </w:rPr>
            </w:pPr>
            <w:r w:rsidRPr="00294492">
              <w:rPr>
                <w:sz w:val="20"/>
                <w:szCs w:val="20"/>
                <w:lang w:val="en-US"/>
              </w:rPr>
              <w:t>Including applied problem solving</w:t>
            </w:r>
          </w:p>
        </w:tc>
      </w:tr>
      <w:tr w:rsidR="00294492" w:rsidRPr="00CE0F54" w14:paraId="43E3DA4F" w14:textId="5B33744B" w:rsidTr="00294492">
        <w:tc>
          <w:tcPr>
            <w:tcW w:w="3397" w:type="dxa"/>
          </w:tcPr>
          <w:p w14:paraId="0DEFCEF9" w14:textId="6CE1880A" w:rsidR="00294492" w:rsidRPr="00CE0F54" w:rsidRDefault="00294492" w:rsidP="00A774E7">
            <w:pPr>
              <w:rPr>
                <w:sz w:val="20"/>
                <w:szCs w:val="20"/>
                <w:lang w:val="en-US"/>
              </w:rPr>
            </w:pPr>
            <w:r w:rsidRPr="00CE0F54">
              <w:rPr>
                <w:b/>
                <w:bCs/>
                <w:sz w:val="20"/>
                <w:szCs w:val="20"/>
                <w:lang w:val="en-US"/>
              </w:rPr>
              <w:t>Wellbeing</w:t>
            </w:r>
            <w:r w:rsidRPr="00CE0F54">
              <w:rPr>
                <w:sz w:val="20"/>
                <w:szCs w:val="20"/>
                <w:lang w:val="en-US"/>
              </w:rPr>
              <w:t xml:space="preserve"> </w:t>
            </w:r>
          </w:p>
        </w:tc>
        <w:tc>
          <w:tcPr>
            <w:tcW w:w="5387" w:type="dxa"/>
          </w:tcPr>
          <w:p w14:paraId="60015A41" w14:textId="74F1509B" w:rsidR="00294492" w:rsidRPr="00294492" w:rsidRDefault="00294492" w:rsidP="00A774E7">
            <w:pPr>
              <w:rPr>
                <w:sz w:val="20"/>
                <w:szCs w:val="20"/>
                <w:lang w:val="en-US"/>
              </w:rPr>
            </w:pPr>
            <w:r w:rsidRPr="00294492">
              <w:rPr>
                <w:sz w:val="20"/>
                <w:szCs w:val="20"/>
                <w:lang w:val="en-US"/>
              </w:rPr>
              <w:t>Including: PE, PSHE including health, RSE, Careers/Employability</w:t>
            </w:r>
          </w:p>
        </w:tc>
      </w:tr>
      <w:tr w:rsidR="00294492" w:rsidRPr="00CE0F54" w14:paraId="105DC649" w14:textId="2EF056DE" w:rsidTr="00294492">
        <w:tc>
          <w:tcPr>
            <w:tcW w:w="3397" w:type="dxa"/>
          </w:tcPr>
          <w:p w14:paraId="47512DFB" w14:textId="539B5CD2" w:rsidR="00294492" w:rsidRPr="00CE0F54" w:rsidRDefault="00294492" w:rsidP="00A774E7">
            <w:pPr>
              <w:rPr>
                <w:sz w:val="20"/>
                <w:szCs w:val="20"/>
                <w:lang w:val="en-US"/>
              </w:rPr>
            </w:pPr>
            <w:r w:rsidRPr="00CE0F54">
              <w:rPr>
                <w:b/>
                <w:bCs/>
                <w:sz w:val="20"/>
                <w:szCs w:val="20"/>
                <w:lang w:val="en-US"/>
              </w:rPr>
              <w:t>Independent Living Skills</w:t>
            </w:r>
            <w:r w:rsidRPr="00CE0F54">
              <w:rPr>
                <w:sz w:val="20"/>
                <w:szCs w:val="20"/>
                <w:lang w:val="en-US"/>
              </w:rPr>
              <w:t xml:space="preserve"> </w:t>
            </w:r>
          </w:p>
        </w:tc>
        <w:tc>
          <w:tcPr>
            <w:tcW w:w="5387" w:type="dxa"/>
          </w:tcPr>
          <w:p w14:paraId="76EAB202" w14:textId="788BFD8B" w:rsidR="00294492" w:rsidRPr="00CE0F54" w:rsidRDefault="00294492" w:rsidP="00294492">
            <w:pPr>
              <w:rPr>
                <w:sz w:val="20"/>
                <w:szCs w:val="20"/>
                <w:lang w:val="en-US"/>
              </w:rPr>
            </w:pPr>
            <w:r>
              <w:rPr>
                <w:sz w:val="20"/>
                <w:szCs w:val="20"/>
                <w:lang w:val="en-US"/>
              </w:rPr>
              <w:t>I</w:t>
            </w:r>
            <w:r w:rsidRPr="00CE0F54">
              <w:rPr>
                <w:sz w:val="20"/>
                <w:szCs w:val="20"/>
                <w:lang w:val="en-US"/>
              </w:rPr>
              <w:t>ncluding: Food, community experiences/visits.</w:t>
            </w:r>
          </w:p>
          <w:p w14:paraId="554141AA" w14:textId="24BBFE93" w:rsidR="00294492" w:rsidRPr="00CE0F54" w:rsidRDefault="00294492" w:rsidP="00294492">
            <w:pPr>
              <w:rPr>
                <w:b/>
                <w:bCs/>
                <w:sz w:val="20"/>
                <w:szCs w:val="20"/>
                <w:lang w:val="en-US"/>
              </w:rPr>
            </w:pPr>
            <w:r w:rsidRPr="00CE0F54">
              <w:rPr>
                <w:sz w:val="20"/>
                <w:szCs w:val="20"/>
                <w:lang w:val="en-US"/>
              </w:rPr>
              <w:t>Independent travel (KS4 onwards)</w:t>
            </w:r>
          </w:p>
        </w:tc>
      </w:tr>
      <w:tr w:rsidR="00294492" w:rsidRPr="00CE0F54" w14:paraId="44C989CC" w14:textId="4380E761" w:rsidTr="00294492">
        <w:tc>
          <w:tcPr>
            <w:tcW w:w="3397" w:type="dxa"/>
          </w:tcPr>
          <w:p w14:paraId="788C98A9" w14:textId="6E1EAD64" w:rsidR="00294492" w:rsidRPr="00CE0F54" w:rsidRDefault="00294492" w:rsidP="00A774E7">
            <w:pPr>
              <w:rPr>
                <w:sz w:val="20"/>
                <w:szCs w:val="20"/>
                <w:lang w:val="en-US"/>
              </w:rPr>
            </w:pPr>
            <w:r w:rsidRPr="00CE0F54">
              <w:rPr>
                <w:b/>
                <w:bCs/>
                <w:sz w:val="20"/>
                <w:szCs w:val="20"/>
                <w:lang w:val="en-US"/>
              </w:rPr>
              <w:t>Understanding Our World</w:t>
            </w:r>
            <w:r w:rsidRPr="00CE0F54">
              <w:rPr>
                <w:sz w:val="20"/>
                <w:szCs w:val="20"/>
                <w:lang w:val="en-US"/>
              </w:rPr>
              <w:t xml:space="preserve"> </w:t>
            </w:r>
          </w:p>
        </w:tc>
        <w:tc>
          <w:tcPr>
            <w:tcW w:w="5387" w:type="dxa"/>
          </w:tcPr>
          <w:p w14:paraId="43395F29" w14:textId="0E5B4FD9" w:rsidR="00294492" w:rsidRPr="00CE0F54" w:rsidRDefault="00294492" w:rsidP="00A774E7">
            <w:pPr>
              <w:rPr>
                <w:b/>
                <w:bCs/>
                <w:sz w:val="20"/>
                <w:szCs w:val="20"/>
                <w:lang w:val="en-US"/>
              </w:rPr>
            </w:pPr>
            <w:r>
              <w:rPr>
                <w:sz w:val="20"/>
                <w:szCs w:val="20"/>
                <w:lang w:val="en-US"/>
              </w:rPr>
              <w:t>I</w:t>
            </w:r>
            <w:r w:rsidRPr="00CE0F54">
              <w:rPr>
                <w:sz w:val="20"/>
                <w:szCs w:val="20"/>
                <w:lang w:val="en-US"/>
              </w:rPr>
              <w:t xml:space="preserve">ncluding: RS, History, Geography, </w:t>
            </w:r>
            <w:r w:rsidR="00A658C9">
              <w:rPr>
                <w:sz w:val="20"/>
                <w:szCs w:val="20"/>
                <w:lang w:val="en-US"/>
              </w:rPr>
              <w:t xml:space="preserve">ICT, </w:t>
            </w:r>
            <w:r w:rsidRPr="00CE0F54">
              <w:rPr>
                <w:sz w:val="20"/>
                <w:szCs w:val="20"/>
                <w:lang w:val="en-US"/>
              </w:rPr>
              <w:t>Citizenship &amp; Science</w:t>
            </w:r>
          </w:p>
        </w:tc>
      </w:tr>
      <w:tr w:rsidR="00294492" w:rsidRPr="00CE0F54" w14:paraId="71B30F7F" w14:textId="0B048974" w:rsidTr="00294492">
        <w:tc>
          <w:tcPr>
            <w:tcW w:w="3397" w:type="dxa"/>
          </w:tcPr>
          <w:p w14:paraId="02B84170" w14:textId="6E0E64F3" w:rsidR="00294492" w:rsidRPr="00CE0F54" w:rsidRDefault="00294492" w:rsidP="00A774E7">
            <w:pPr>
              <w:rPr>
                <w:sz w:val="20"/>
                <w:szCs w:val="20"/>
                <w:lang w:val="en-US"/>
              </w:rPr>
            </w:pPr>
            <w:r w:rsidRPr="00CE0F54">
              <w:rPr>
                <w:b/>
                <w:bCs/>
                <w:sz w:val="20"/>
                <w:szCs w:val="20"/>
                <w:lang w:val="en-US"/>
              </w:rPr>
              <w:t xml:space="preserve">Creativity </w:t>
            </w:r>
          </w:p>
        </w:tc>
        <w:tc>
          <w:tcPr>
            <w:tcW w:w="5387" w:type="dxa"/>
          </w:tcPr>
          <w:p w14:paraId="4819EDA6" w14:textId="6EB270F1" w:rsidR="00294492" w:rsidRPr="00CE0F54" w:rsidRDefault="00294492" w:rsidP="00A774E7">
            <w:pPr>
              <w:rPr>
                <w:b/>
                <w:bCs/>
                <w:sz w:val="20"/>
                <w:szCs w:val="20"/>
                <w:lang w:val="en-US"/>
              </w:rPr>
            </w:pPr>
            <w:r>
              <w:rPr>
                <w:sz w:val="20"/>
                <w:szCs w:val="20"/>
                <w:lang w:val="en-US"/>
              </w:rPr>
              <w:t>I</w:t>
            </w:r>
            <w:r w:rsidRPr="00CE0F54">
              <w:rPr>
                <w:sz w:val="20"/>
                <w:szCs w:val="20"/>
                <w:lang w:val="en-US"/>
              </w:rPr>
              <w:t>ncluding: DT/Art/</w:t>
            </w:r>
            <w:r>
              <w:rPr>
                <w:sz w:val="20"/>
                <w:szCs w:val="20"/>
                <w:lang w:val="en-US"/>
              </w:rPr>
              <w:t xml:space="preserve">Music/ </w:t>
            </w:r>
            <w:r w:rsidRPr="00CE0F54">
              <w:rPr>
                <w:sz w:val="20"/>
                <w:szCs w:val="20"/>
                <w:lang w:val="en-US"/>
              </w:rPr>
              <w:t>Drama</w:t>
            </w:r>
          </w:p>
        </w:tc>
      </w:tr>
    </w:tbl>
    <w:p w14:paraId="651A916F" w14:textId="77777777" w:rsidR="00B44998" w:rsidRPr="00B44998" w:rsidRDefault="00B44998" w:rsidP="00B44998"/>
    <w:p w14:paraId="15CB8461" w14:textId="77777777" w:rsidR="008729D1" w:rsidRPr="000B6835" w:rsidRDefault="00294492" w:rsidP="00B44998">
      <w:r w:rsidRPr="000B6835">
        <w:t>Pupils will also have opportunities for enrichment activities each week, to allow them to try new experiences and develop new skills such as self-esteem and social skills.</w:t>
      </w:r>
    </w:p>
    <w:p w14:paraId="3BA23669" w14:textId="77777777" w:rsidR="008729D1" w:rsidRPr="000B6835" w:rsidRDefault="008729D1" w:rsidP="008729D1">
      <w:pPr>
        <w:jc w:val="both"/>
      </w:pPr>
      <w:r w:rsidRPr="000B6835">
        <w:t xml:space="preserve">The school day lasts between 8.45-3.00. This time is split differently according to which pathway the pupils are following, pupils on the informal and semi-formal curriculum will access sessions of between 20-30 minutes and pupils on the formal pathway access sessions of 40 minutes in the morning and 45 minutes in the afternoon. </w:t>
      </w:r>
    </w:p>
    <w:p w14:paraId="590E2453" w14:textId="77777777" w:rsidR="008729D1" w:rsidRPr="000B6835" w:rsidRDefault="008729D1" w:rsidP="008729D1">
      <w:pPr>
        <w:jc w:val="both"/>
      </w:pPr>
      <w:r w:rsidRPr="000B6835">
        <w:t xml:space="preserve">On all pathways, there is some flexibility for staff to respond to the needs of the pupils and ensure they are regulated and ready to learn, before trying to engage them in academic learning. This might mean during some sessions, staff might use movement breaks, sensory circuits, snack or another strategy to support pupil’s readiness to learn, at some point during the lesson. </w:t>
      </w:r>
    </w:p>
    <w:p w14:paraId="78890323" w14:textId="77777777" w:rsidR="00C50AE3" w:rsidRDefault="00C50AE3" w:rsidP="008729D1">
      <w:pPr>
        <w:rPr>
          <w:b/>
          <w:bCs/>
          <w:sz w:val="24"/>
          <w:szCs w:val="24"/>
        </w:rPr>
      </w:pPr>
    </w:p>
    <w:p w14:paraId="0E945740" w14:textId="168B4955" w:rsidR="008729D1" w:rsidRPr="002B3F49" w:rsidRDefault="008729D1" w:rsidP="008729D1">
      <w:pPr>
        <w:rPr>
          <w:b/>
          <w:bCs/>
          <w:sz w:val="24"/>
          <w:szCs w:val="24"/>
        </w:rPr>
      </w:pPr>
      <w:r w:rsidRPr="002B3F49">
        <w:rPr>
          <w:b/>
          <w:bCs/>
          <w:sz w:val="24"/>
          <w:szCs w:val="24"/>
        </w:rPr>
        <w:lastRenderedPageBreak/>
        <w:t xml:space="preserve">Formal pathway: </w:t>
      </w:r>
    </w:p>
    <w:p w14:paraId="6BE3F695" w14:textId="77777777" w:rsidR="008729D1" w:rsidRPr="00471925" w:rsidRDefault="008729D1" w:rsidP="008729D1">
      <w:pPr>
        <w:rPr>
          <w:sz w:val="23"/>
          <w:szCs w:val="23"/>
        </w:rPr>
      </w:pPr>
      <w:r w:rsidRPr="00471925">
        <w:rPr>
          <w:sz w:val="23"/>
          <w:szCs w:val="23"/>
        </w:rPr>
        <w:t>In KS3 and 4 learners accessing our formal learning pathway, have access to the weekly number of sessions, as stated below;</w:t>
      </w:r>
    </w:p>
    <w:p w14:paraId="2377A525" w14:textId="77777777" w:rsidR="008729D1" w:rsidRDefault="008729D1" w:rsidP="008729D1">
      <w:pPr>
        <w:rPr>
          <w:sz w:val="24"/>
          <w:szCs w:val="24"/>
        </w:rPr>
      </w:pPr>
    </w:p>
    <w:tbl>
      <w:tblPr>
        <w:tblStyle w:val="TableGrid"/>
        <w:tblW w:w="9209" w:type="dxa"/>
        <w:tblLook w:val="04A0" w:firstRow="1" w:lastRow="0" w:firstColumn="1" w:lastColumn="0" w:noHBand="0" w:noVBand="1"/>
      </w:tblPr>
      <w:tblGrid>
        <w:gridCol w:w="1838"/>
        <w:gridCol w:w="1559"/>
        <w:gridCol w:w="2127"/>
        <w:gridCol w:w="1984"/>
        <w:gridCol w:w="1701"/>
      </w:tblGrid>
      <w:tr w:rsidR="008729D1" w14:paraId="1FA5586E" w14:textId="77777777" w:rsidTr="0004664C">
        <w:tc>
          <w:tcPr>
            <w:tcW w:w="3397" w:type="dxa"/>
            <w:gridSpan w:val="2"/>
          </w:tcPr>
          <w:p w14:paraId="40074F63" w14:textId="77777777" w:rsidR="008729D1" w:rsidRDefault="008729D1" w:rsidP="0004664C">
            <w:pPr>
              <w:jc w:val="center"/>
              <w:rPr>
                <w:sz w:val="24"/>
                <w:szCs w:val="24"/>
              </w:rPr>
            </w:pPr>
            <w:r>
              <w:rPr>
                <w:sz w:val="24"/>
                <w:szCs w:val="24"/>
              </w:rPr>
              <w:t>KS3</w:t>
            </w:r>
          </w:p>
        </w:tc>
        <w:tc>
          <w:tcPr>
            <w:tcW w:w="2127" w:type="dxa"/>
            <w:tcBorders>
              <w:top w:val="nil"/>
              <w:bottom w:val="nil"/>
            </w:tcBorders>
          </w:tcPr>
          <w:p w14:paraId="737D65B9" w14:textId="77777777" w:rsidR="008729D1" w:rsidRDefault="008729D1" w:rsidP="0004664C">
            <w:pPr>
              <w:rPr>
                <w:sz w:val="24"/>
                <w:szCs w:val="24"/>
              </w:rPr>
            </w:pPr>
          </w:p>
        </w:tc>
        <w:tc>
          <w:tcPr>
            <w:tcW w:w="3685" w:type="dxa"/>
            <w:gridSpan w:val="2"/>
          </w:tcPr>
          <w:p w14:paraId="2CB46577" w14:textId="77777777" w:rsidR="008729D1" w:rsidRDefault="008729D1" w:rsidP="0004664C">
            <w:pPr>
              <w:jc w:val="center"/>
              <w:rPr>
                <w:sz w:val="24"/>
                <w:szCs w:val="24"/>
              </w:rPr>
            </w:pPr>
            <w:r>
              <w:rPr>
                <w:sz w:val="24"/>
                <w:szCs w:val="24"/>
              </w:rPr>
              <w:t>KS4</w:t>
            </w:r>
          </w:p>
        </w:tc>
      </w:tr>
      <w:tr w:rsidR="008729D1" w14:paraId="3D59D05E" w14:textId="77777777" w:rsidTr="0004664C">
        <w:tc>
          <w:tcPr>
            <w:tcW w:w="1838" w:type="dxa"/>
          </w:tcPr>
          <w:p w14:paraId="253E3167" w14:textId="77777777" w:rsidR="008729D1" w:rsidRDefault="008729D1" w:rsidP="0004664C">
            <w:pPr>
              <w:rPr>
                <w:rFonts w:eastAsia="Times New Roman"/>
                <w:color w:val="000000"/>
                <w:sz w:val="24"/>
                <w:szCs w:val="24"/>
              </w:rPr>
            </w:pPr>
            <w:r>
              <w:rPr>
                <w:rFonts w:eastAsia="Times New Roman"/>
                <w:color w:val="000000"/>
                <w:sz w:val="24"/>
                <w:szCs w:val="24"/>
              </w:rPr>
              <w:t xml:space="preserve">Literacy </w:t>
            </w:r>
          </w:p>
          <w:p w14:paraId="5DFA1428" w14:textId="77777777" w:rsidR="008729D1" w:rsidRDefault="008729D1" w:rsidP="0004664C">
            <w:pPr>
              <w:rPr>
                <w:sz w:val="24"/>
                <w:szCs w:val="24"/>
              </w:rPr>
            </w:pPr>
          </w:p>
        </w:tc>
        <w:tc>
          <w:tcPr>
            <w:tcW w:w="1559" w:type="dxa"/>
          </w:tcPr>
          <w:p w14:paraId="5DE43745" w14:textId="77777777" w:rsidR="008729D1" w:rsidRDefault="008729D1" w:rsidP="0004664C">
            <w:pPr>
              <w:rPr>
                <w:sz w:val="24"/>
                <w:szCs w:val="24"/>
              </w:rPr>
            </w:pPr>
            <w:r>
              <w:rPr>
                <w:sz w:val="24"/>
                <w:szCs w:val="24"/>
              </w:rPr>
              <w:t>5</w:t>
            </w:r>
          </w:p>
        </w:tc>
        <w:tc>
          <w:tcPr>
            <w:tcW w:w="2127" w:type="dxa"/>
            <w:tcBorders>
              <w:top w:val="nil"/>
              <w:bottom w:val="nil"/>
            </w:tcBorders>
          </w:tcPr>
          <w:p w14:paraId="17292BC2" w14:textId="77777777" w:rsidR="008729D1" w:rsidRDefault="008729D1" w:rsidP="0004664C">
            <w:pPr>
              <w:rPr>
                <w:sz w:val="24"/>
                <w:szCs w:val="24"/>
              </w:rPr>
            </w:pPr>
          </w:p>
        </w:tc>
        <w:tc>
          <w:tcPr>
            <w:tcW w:w="1984" w:type="dxa"/>
          </w:tcPr>
          <w:p w14:paraId="21807537" w14:textId="77777777" w:rsidR="008729D1" w:rsidRDefault="008729D1" w:rsidP="0004664C">
            <w:pPr>
              <w:rPr>
                <w:rFonts w:eastAsia="Times New Roman"/>
                <w:color w:val="000000"/>
                <w:sz w:val="24"/>
                <w:szCs w:val="24"/>
              </w:rPr>
            </w:pPr>
            <w:r>
              <w:rPr>
                <w:rFonts w:eastAsia="Times New Roman"/>
                <w:color w:val="000000"/>
                <w:sz w:val="24"/>
                <w:szCs w:val="24"/>
              </w:rPr>
              <w:t xml:space="preserve">Literacy </w:t>
            </w:r>
          </w:p>
          <w:p w14:paraId="581D7A3F" w14:textId="77777777" w:rsidR="008729D1" w:rsidRDefault="008729D1" w:rsidP="0004664C">
            <w:pPr>
              <w:rPr>
                <w:sz w:val="24"/>
                <w:szCs w:val="24"/>
              </w:rPr>
            </w:pPr>
          </w:p>
        </w:tc>
        <w:tc>
          <w:tcPr>
            <w:tcW w:w="1701" w:type="dxa"/>
          </w:tcPr>
          <w:p w14:paraId="7DE7B6B9" w14:textId="77777777" w:rsidR="008729D1" w:rsidRDefault="008729D1" w:rsidP="0004664C">
            <w:pPr>
              <w:rPr>
                <w:sz w:val="24"/>
                <w:szCs w:val="24"/>
              </w:rPr>
            </w:pPr>
            <w:r>
              <w:rPr>
                <w:sz w:val="24"/>
                <w:szCs w:val="24"/>
              </w:rPr>
              <w:t>5</w:t>
            </w:r>
          </w:p>
        </w:tc>
      </w:tr>
      <w:tr w:rsidR="008729D1" w14:paraId="44C02163" w14:textId="77777777" w:rsidTr="0004664C">
        <w:tc>
          <w:tcPr>
            <w:tcW w:w="1838" w:type="dxa"/>
          </w:tcPr>
          <w:p w14:paraId="399B750C" w14:textId="77777777" w:rsidR="008729D1" w:rsidRDefault="008729D1" w:rsidP="0004664C">
            <w:pPr>
              <w:rPr>
                <w:rFonts w:eastAsia="Times New Roman"/>
                <w:color w:val="000000"/>
                <w:sz w:val="24"/>
                <w:szCs w:val="24"/>
              </w:rPr>
            </w:pPr>
            <w:r>
              <w:rPr>
                <w:rFonts w:eastAsia="Times New Roman"/>
                <w:color w:val="000000"/>
                <w:sz w:val="24"/>
                <w:szCs w:val="24"/>
              </w:rPr>
              <w:t xml:space="preserve">Numeracy </w:t>
            </w:r>
          </w:p>
          <w:p w14:paraId="1BE63177" w14:textId="77777777" w:rsidR="008729D1" w:rsidRDefault="008729D1" w:rsidP="0004664C">
            <w:pPr>
              <w:rPr>
                <w:sz w:val="24"/>
                <w:szCs w:val="24"/>
              </w:rPr>
            </w:pPr>
          </w:p>
        </w:tc>
        <w:tc>
          <w:tcPr>
            <w:tcW w:w="1559" w:type="dxa"/>
          </w:tcPr>
          <w:p w14:paraId="69046F7B" w14:textId="77777777" w:rsidR="008729D1" w:rsidRDefault="008729D1" w:rsidP="0004664C">
            <w:pPr>
              <w:rPr>
                <w:sz w:val="24"/>
                <w:szCs w:val="24"/>
              </w:rPr>
            </w:pPr>
            <w:r>
              <w:rPr>
                <w:sz w:val="24"/>
                <w:szCs w:val="24"/>
              </w:rPr>
              <w:t>5</w:t>
            </w:r>
          </w:p>
        </w:tc>
        <w:tc>
          <w:tcPr>
            <w:tcW w:w="2127" w:type="dxa"/>
            <w:tcBorders>
              <w:top w:val="nil"/>
              <w:bottom w:val="nil"/>
            </w:tcBorders>
          </w:tcPr>
          <w:p w14:paraId="6A35A5EF" w14:textId="77777777" w:rsidR="008729D1" w:rsidRDefault="008729D1" w:rsidP="0004664C">
            <w:pPr>
              <w:rPr>
                <w:sz w:val="24"/>
                <w:szCs w:val="24"/>
              </w:rPr>
            </w:pPr>
          </w:p>
        </w:tc>
        <w:tc>
          <w:tcPr>
            <w:tcW w:w="1984" w:type="dxa"/>
          </w:tcPr>
          <w:p w14:paraId="272BC361" w14:textId="77777777" w:rsidR="008729D1" w:rsidRDefault="008729D1" w:rsidP="0004664C">
            <w:pPr>
              <w:rPr>
                <w:rFonts w:eastAsia="Times New Roman"/>
                <w:color w:val="000000"/>
                <w:sz w:val="24"/>
                <w:szCs w:val="24"/>
              </w:rPr>
            </w:pPr>
            <w:r>
              <w:rPr>
                <w:rFonts w:eastAsia="Times New Roman"/>
                <w:color w:val="000000"/>
                <w:sz w:val="24"/>
                <w:szCs w:val="24"/>
              </w:rPr>
              <w:t xml:space="preserve">Numeracy </w:t>
            </w:r>
          </w:p>
          <w:p w14:paraId="54F315E3" w14:textId="77777777" w:rsidR="008729D1" w:rsidRDefault="008729D1" w:rsidP="0004664C">
            <w:pPr>
              <w:rPr>
                <w:sz w:val="24"/>
                <w:szCs w:val="24"/>
              </w:rPr>
            </w:pPr>
          </w:p>
        </w:tc>
        <w:tc>
          <w:tcPr>
            <w:tcW w:w="1701" w:type="dxa"/>
          </w:tcPr>
          <w:p w14:paraId="0C9B8168" w14:textId="77777777" w:rsidR="008729D1" w:rsidRDefault="008729D1" w:rsidP="0004664C">
            <w:pPr>
              <w:rPr>
                <w:sz w:val="24"/>
                <w:szCs w:val="24"/>
              </w:rPr>
            </w:pPr>
            <w:r>
              <w:rPr>
                <w:sz w:val="24"/>
                <w:szCs w:val="24"/>
              </w:rPr>
              <w:t>5</w:t>
            </w:r>
          </w:p>
        </w:tc>
      </w:tr>
      <w:tr w:rsidR="008729D1" w14:paraId="5B0A67B5" w14:textId="77777777" w:rsidTr="0004664C">
        <w:tc>
          <w:tcPr>
            <w:tcW w:w="1838" w:type="dxa"/>
          </w:tcPr>
          <w:p w14:paraId="19CDAC0F" w14:textId="77777777" w:rsidR="008729D1" w:rsidRDefault="008729D1" w:rsidP="0004664C">
            <w:pPr>
              <w:rPr>
                <w:rFonts w:eastAsia="Times New Roman"/>
                <w:color w:val="000000"/>
                <w:sz w:val="24"/>
                <w:szCs w:val="24"/>
              </w:rPr>
            </w:pPr>
            <w:r>
              <w:rPr>
                <w:rFonts w:eastAsia="Times New Roman"/>
                <w:color w:val="000000"/>
                <w:sz w:val="24"/>
                <w:szCs w:val="24"/>
              </w:rPr>
              <w:t xml:space="preserve">Science </w:t>
            </w:r>
          </w:p>
          <w:p w14:paraId="024E6DCE" w14:textId="77777777" w:rsidR="008729D1" w:rsidRDefault="008729D1" w:rsidP="0004664C">
            <w:pPr>
              <w:rPr>
                <w:sz w:val="24"/>
                <w:szCs w:val="24"/>
              </w:rPr>
            </w:pPr>
          </w:p>
        </w:tc>
        <w:tc>
          <w:tcPr>
            <w:tcW w:w="1559" w:type="dxa"/>
          </w:tcPr>
          <w:p w14:paraId="15D72DB6" w14:textId="77777777" w:rsidR="008729D1" w:rsidRDefault="008729D1" w:rsidP="0004664C">
            <w:pPr>
              <w:rPr>
                <w:sz w:val="24"/>
                <w:szCs w:val="24"/>
              </w:rPr>
            </w:pPr>
            <w:r>
              <w:rPr>
                <w:sz w:val="24"/>
                <w:szCs w:val="24"/>
              </w:rPr>
              <w:t>3</w:t>
            </w:r>
          </w:p>
        </w:tc>
        <w:tc>
          <w:tcPr>
            <w:tcW w:w="2127" w:type="dxa"/>
            <w:tcBorders>
              <w:top w:val="nil"/>
              <w:bottom w:val="nil"/>
            </w:tcBorders>
          </w:tcPr>
          <w:p w14:paraId="7B016998" w14:textId="77777777" w:rsidR="008729D1" w:rsidRDefault="008729D1" w:rsidP="0004664C">
            <w:pPr>
              <w:rPr>
                <w:sz w:val="24"/>
                <w:szCs w:val="24"/>
              </w:rPr>
            </w:pPr>
          </w:p>
        </w:tc>
        <w:tc>
          <w:tcPr>
            <w:tcW w:w="1984" w:type="dxa"/>
          </w:tcPr>
          <w:p w14:paraId="003CF232" w14:textId="77777777" w:rsidR="008729D1" w:rsidRDefault="008729D1" w:rsidP="0004664C">
            <w:pPr>
              <w:rPr>
                <w:rFonts w:eastAsia="Times New Roman"/>
                <w:color w:val="000000"/>
                <w:sz w:val="24"/>
                <w:szCs w:val="24"/>
              </w:rPr>
            </w:pPr>
            <w:r>
              <w:rPr>
                <w:rFonts w:eastAsia="Times New Roman"/>
                <w:color w:val="000000"/>
                <w:sz w:val="24"/>
                <w:szCs w:val="24"/>
              </w:rPr>
              <w:t xml:space="preserve">Science </w:t>
            </w:r>
          </w:p>
          <w:p w14:paraId="3D2412F3" w14:textId="77777777" w:rsidR="008729D1" w:rsidRDefault="008729D1" w:rsidP="0004664C">
            <w:pPr>
              <w:rPr>
                <w:sz w:val="24"/>
                <w:szCs w:val="24"/>
              </w:rPr>
            </w:pPr>
          </w:p>
        </w:tc>
        <w:tc>
          <w:tcPr>
            <w:tcW w:w="1701" w:type="dxa"/>
          </w:tcPr>
          <w:p w14:paraId="2BF7C341" w14:textId="77777777" w:rsidR="008729D1" w:rsidRDefault="008729D1" w:rsidP="0004664C">
            <w:pPr>
              <w:rPr>
                <w:sz w:val="24"/>
                <w:szCs w:val="24"/>
              </w:rPr>
            </w:pPr>
            <w:r>
              <w:rPr>
                <w:sz w:val="24"/>
                <w:szCs w:val="24"/>
              </w:rPr>
              <w:t>3</w:t>
            </w:r>
          </w:p>
        </w:tc>
      </w:tr>
      <w:tr w:rsidR="008729D1" w14:paraId="6BB9004F" w14:textId="77777777" w:rsidTr="0004664C">
        <w:tc>
          <w:tcPr>
            <w:tcW w:w="1838" w:type="dxa"/>
          </w:tcPr>
          <w:p w14:paraId="39397574" w14:textId="77777777" w:rsidR="008729D1" w:rsidRDefault="008729D1" w:rsidP="0004664C">
            <w:pPr>
              <w:rPr>
                <w:rFonts w:eastAsia="Times New Roman"/>
                <w:color w:val="000000"/>
                <w:sz w:val="24"/>
                <w:szCs w:val="24"/>
              </w:rPr>
            </w:pPr>
            <w:r>
              <w:rPr>
                <w:rFonts w:eastAsia="Times New Roman"/>
                <w:color w:val="000000"/>
                <w:sz w:val="24"/>
                <w:szCs w:val="24"/>
              </w:rPr>
              <w:t xml:space="preserve">Humanities </w:t>
            </w:r>
          </w:p>
          <w:p w14:paraId="6C5BAFCA" w14:textId="77777777" w:rsidR="008729D1" w:rsidRDefault="008729D1" w:rsidP="0004664C">
            <w:pPr>
              <w:rPr>
                <w:sz w:val="24"/>
                <w:szCs w:val="24"/>
              </w:rPr>
            </w:pPr>
          </w:p>
        </w:tc>
        <w:tc>
          <w:tcPr>
            <w:tcW w:w="1559" w:type="dxa"/>
          </w:tcPr>
          <w:p w14:paraId="1473D19F" w14:textId="77777777" w:rsidR="008729D1" w:rsidRDefault="008729D1" w:rsidP="0004664C">
            <w:pPr>
              <w:rPr>
                <w:sz w:val="24"/>
                <w:szCs w:val="24"/>
              </w:rPr>
            </w:pPr>
            <w:r>
              <w:rPr>
                <w:sz w:val="24"/>
                <w:szCs w:val="24"/>
              </w:rPr>
              <w:t>3</w:t>
            </w:r>
          </w:p>
        </w:tc>
        <w:tc>
          <w:tcPr>
            <w:tcW w:w="2127" w:type="dxa"/>
            <w:tcBorders>
              <w:top w:val="nil"/>
              <w:bottom w:val="nil"/>
            </w:tcBorders>
          </w:tcPr>
          <w:p w14:paraId="3A3D7058" w14:textId="77777777" w:rsidR="008729D1" w:rsidRDefault="008729D1" w:rsidP="0004664C">
            <w:pPr>
              <w:rPr>
                <w:sz w:val="24"/>
                <w:szCs w:val="24"/>
              </w:rPr>
            </w:pPr>
          </w:p>
        </w:tc>
        <w:tc>
          <w:tcPr>
            <w:tcW w:w="1984" w:type="dxa"/>
          </w:tcPr>
          <w:p w14:paraId="620BA08E" w14:textId="77777777" w:rsidR="008729D1" w:rsidRDefault="008729D1" w:rsidP="0004664C">
            <w:pPr>
              <w:rPr>
                <w:rFonts w:eastAsia="Times New Roman"/>
                <w:color w:val="000000"/>
                <w:sz w:val="24"/>
                <w:szCs w:val="24"/>
              </w:rPr>
            </w:pPr>
            <w:r>
              <w:rPr>
                <w:rFonts w:eastAsia="Times New Roman"/>
                <w:color w:val="000000"/>
                <w:sz w:val="24"/>
                <w:szCs w:val="24"/>
              </w:rPr>
              <w:t xml:space="preserve">Humanities </w:t>
            </w:r>
          </w:p>
          <w:p w14:paraId="731B5773" w14:textId="77777777" w:rsidR="008729D1" w:rsidRDefault="008729D1" w:rsidP="0004664C">
            <w:pPr>
              <w:rPr>
                <w:sz w:val="24"/>
                <w:szCs w:val="24"/>
              </w:rPr>
            </w:pPr>
          </w:p>
        </w:tc>
        <w:tc>
          <w:tcPr>
            <w:tcW w:w="1701" w:type="dxa"/>
          </w:tcPr>
          <w:p w14:paraId="7AF6DE3F" w14:textId="77777777" w:rsidR="008729D1" w:rsidRDefault="008729D1" w:rsidP="0004664C">
            <w:pPr>
              <w:rPr>
                <w:sz w:val="24"/>
                <w:szCs w:val="24"/>
              </w:rPr>
            </w:pPr>
            <w:r>
              <w:rPr>
                <w:sz w:val="24"/>
                <w:szCs w:val="24"/>
              </w:rPr>
              <w:t>2</w:t>
            </w:r>
          </w:p>
        </w:tc>
      </w:tr>
      <w:tr w:rsidR="008729D1" w14:paraId="00C03C6E" w14:textId="77777777" w:rsidTr="0004664C">
        <w:tc>
          <w:tcPr>
            <w:tcW w:w="1838" w:type="dxa"/>
          </w:tcPr>
          <w:p w14:paraId="334DC66B" w14:textId="77777777" w:rsidR="008729D1" w:rsidRDefault="008729D1" w:rsidP="0004664C">
            <w:pPr>
              <w:rPr>
                <w:rFonts w:eastAsia="Times New Roman"/>
                <w:color w:val="000000"/>
                <w:sz w:val="24"/>
                <w:szCs w:val="24"/>
              </w:rPr>
            </w:pPr>
            <w:r>
              <w:rPr>
                <w:rFonts w:eastAsia="Times New Roman"/>
                <w:color w:val="000000"/>
                <w:sz w:val="24"/>
                <w:szCs w:val="24"/>
              </w:rPr>
              <w:t xml:space="preserve">ILS </w:t>
            </w:r>
          </w:p>
          <w:p w14:paraId="49C1CA1E" w14:textId="77777777" w:rsidR="008729D1" w:rsidRDefault="008729D1" w:rsidP="0004664C">
            <w:pPr>
              <w:rPr>
                <w:sz w:val="24"/>
                <w:szCs w:val="24"/>
              </w:rPr>
            </w:pPr>
          </w:p>
        </w:tc>
        <w:tc>
          <w:tcPr>
            <w:tcW w:w="1559" w:type="dxa"/>
          </w:tcPr>
          <w:p w14:paraId="2A73B32C" w14:textId="77777777" w:rsidR="008729D1" w:rsidRDefault="008729D1" w:rsidP="0004664C">
            <w:pPr>
              <w:rPr>
                <w:sz w:val="24"/>
                <w:szCs w:val="24"/>
              </w:rPr>
            </w:pPr>
            <w:r>
              <w:rPr>
                <w:sz w:val="24"/>
                <w:szCs w:val="24"/>
              </w:rPr>
              <w:t>4</w:t>
            </w:r>
          </w:p>
        </w:tc>
        <w:tc>
          <w:tcPr>
            <w:tcW w:w="2127" w:type="dxa"/>
            <w:tcBorders>
              <w:top w:val="nil"/>
              <w:bottom w:val="nil"/>
            </w:tcBorders>
          </w:tcPr>
          <w:p w14:paraId="33AD6365" w14:textId="77777777" w:rsidR="008729D1" w:rsidRDefault="008729D1" w:rsidP="0004664C">
            <w:pPr>
              <w:rPr>
                <w:sz w:val="24"/>
                <w:szCs w:val="24"/>
              </w:rPr>
            </w:pPr>
          </w:p>
        </w:tc>
        <w:tc>
          <w:tcPr>
            <w:tcW w:w="1984" w:type="dxa"/>
          </w:tcPr>
          <w:p w14:paraId="1DCAED50" w14:textId="77777777" w:rsidR="008729D1" w:rsidRDefault="008729D1" w:rsidP="0004664C">
            <w:pPr>
              <w:rPr>
                <w:rFonts w:eastAsia="Times New Roman"/>
                <w:color w:val="000000"/>
                <w:sz w:val="24"/>
                <w:szCs w:val="24"/>
              </w:rPr>
            </w:pPr>
            <w:r>
              <w:rPr>
                <w:rFonts w:eastAsia="Times New Roman"/>
                <w:color w:val="000000"/>
                <w:sz w:val="24"/>
                <w:szCs w:val="24"/>
              </w:rPr>
              <w:t xml:space="preserve">ILS </w:t>
            </w:r>
          </w:p>
          <w:p w14:paraId="0CFEE4D1" w14:textId="77777777" w:rsidR="008729D1" w:rsidRDefault="008729D1" w:rsidP="0004664C">
            <w:pPr>
              <w:rPr>
                <w:sz w:val="24"/>
                <w:szCs w:val="24"/>
              </w:rPr>
            </w:pPr>
          </w:p>
        </w:tc>
        <w:tc>
          <w:tcPr>
            <w:tcW w:w="1701" w:type="dxa"/>
          </w:tcPr>
          <w:p w14:paraId="299CD5BB" w14:textId="77777777" w:rsidR="008729D1" w:rsidRDefault="008729D1" w:rsidP="0004664C">
            <w:pPr>
              <w:rPr>
                <w:sz w:val="24"/>
                <w:szCs w:val="24"/>
              </w:rPr>
            </w:pPr>
            <w:r>
              <w:rPr>
                <w:sz w:val="24"/>
                <w:szCs w:val="24"/>
              </w:rPr>
              <w:t>5</w:t>
            </w:r>
          </w:p>
        </w:tc>
      </w:tr>
      <w:tr w:rsidR="008729D1" w14:paraId="27D2F559" w14:textId="77777777" w:rsidTr="0004664C">
        <w:tc>
          <w:tcPr>
            <w:tcW w:w="1838" w:type="dxa"/>
          </w:tcPr>
          <w:p w14:paraId="69DB051A" w14:textId="77777777" w:rsidR="008729D1" w:rsidRDefault="008729D1" w:rsidP="0004664C">
            <w:pPr>
              <w:rPr>
                <w:rFonts w:eastAsia="Times New Roman"/>
                <w:color w:val="000000"/>
                <w:sz w:val="24"/>
                <w:szCs w:val="24"/>
              </w:rPr>
            </w:pPr>
            <w:r>
              <w:rPr>
                <w:rFonts w:eastAsia="Times New Roman"/>
                <w:color w:val="000000"/>
                <w:sz w:val="24"/>
                <w:szCs w:val="24"/>
              </w:rPr>
              <w:t>Art/ DT</w:t>
            </w:r>
          </w:p>
        </w:tc>
        <w:tc>
          <w:tcPr>
            <w:tcW w:w="1559" w:type="dxa"/>
          </w:tcPr>
          <w:p w14:paraId="125F98AE" w14:textId="04A10E26" w:rsidR="008729D1" w:rsidRDefault="00A658C9" w:rsidP="0004664C">
            <w:pPr>
              <w:rPr>
                <w:sz w:val="24"/>
                <w:szCs w:val="24"/>
              </w:rPr>
            </w:pPr>
            <w:r>
              <w:rPr>
                <w:sz w:val="24"/>
                <w:szCs w:val="24"/>
              </w:rPr>
              <w:t>1</w:t>
            </w:r>
          </w:p>
          <w:p w14:paraId="78710F2B" w14:textId="77777777" w:rsidR="008729D1" w:rsidRDefault="008729D1" w:rsidP="0004664C">
            <w:pPr>
              <w:rPr>
                <w:sz w:val="24"/>
                <w:szCs w:val="24"/>
              </w:rPr>
            </w:pPr>
          </w:p>
        </w:tc>
        <w:tc>
          <w:tcPr>
            <w:tcW w:w="2127" w:type="dxa"/>
            <w:tcBorders>
              <w:top w:val="nil"/>
              <w:bottom w:val="nil"/>
            </w:tcBorders>
          </w:tcPr>
          <w:p w14:paraId="245FDB29" w14:textId="77777777" w:rsidR="008729D1" w:rsidRDefault="008729D1" w:rsidP="0004664C">
            <w:pPr>
              <w:rPr>
                <w:sz w:val="24"/>
                <w:szCs w:val="24"/>
              </w:rPr>
            </w:pPr>
          </w:p>
        </w:tc>
        <w:tc>
          <w:tcPr>
            <w:tcW w:w="1984" w:type="dxa"/>
          </w:tcPr>
          <w:p w14:paraId="0C677529" w14:textId="77777777" w:rsidR="008729D1" w:rsidRDefault="008729D1" w:rsidP="0004664C">
            <w:pPr>
              <w:rPr>
                <w:rFonts w:eastAsia="Times New Roman"/>
                <w:color w:val="000000"/>
                <w:sz w:val="24"/>
                <w:szCs w:val="24"/>
              </w:rPr>
            </w:pPr>
            <w:r>
              <w:rPr>
                <w:rFonts w:eastAsia="Times New Roman"/>
                <w:color w:val="000000"/>
                <w:sz w:val="24"/>
                <w:szCs w:val="24"/>
              </w:rPr>
              <w:t>Art/DT</w:t>
            </w:r>
          </w:p>
        </w:tc>
        <w:tc>
          <w:tcPr>
            <w:tcW w:w="1701" w:type="dxa"/>
          </w:tcPr>
          <w:p w14:paraId="78066162" w14:textId="77777777" w:rsidR="008729D1" w:rsidRDefault="008729D1" w:rsidP="0004664C">
            <w:pPr>
              <w:rPr>
                <w:sz w:val="24"/>
                <w:szCs w:val="24"/>
              </w:rPr>
            </w:pPr>
            <w:r>
              <w:rPr>
                <w:sz w:val="24"/>
                <w:szCs w:val="24"/>
              </w:rPr>
              <w:t>1</w:t>
            </w:r>
          </w:p>
        </w:tc>
      </w:tr>
      <w:tr w:rsidR="008729D1" w14:paraId="5B8B83DA" w14:textId="77777777" w:rsidTr="0004664C">
        <w:tc>
          <w:tcPr>
            <w:tcW w:w="1838" w:type="dxa"/>
          </w:tcPr>
          <w:p w14:paraId="631B1DD6" w14:textId="77777777" w:rsidR="008729D1" w:rsidRDefault="008729D1" w:rsidP="0004664C">
            <w:pPr>
              <w:rPr>
                <w:rFonts w:eastAsia="Times New Roman"/>
                <w:color w:val="000000"/>
                <w:sz w:val="24"/>
                <w:szCs w:val="24"/>
              </w:rPr>
            </w:pPr>
            <w:r>
              <w:rPr>
                <w:rFonts w:eastAsia="Times New Roman"/>
                <w:color w:val="000000"/>
                <w:sz w:val="24"/>
                <w:szCs w:val="24"/>
              </w:rPr>
              <w:t xml:space="preserve">PSHE </w:t>
            </w:r>
          </w:p>
          <w:p w14:paraId="22549806" w14:textId="77777777" w:rsidR="008729D1" w:rsidRDefault="008729D1" w:rsidP="0004664C">
            <w:pPr>
              <w:rPr>
                <w:sz w:val="24"/>
                <w:szCs w:val="24"/>
              </w:rPr>
            </w:pPr>
          </w:p>
        </w:tc>
        <w:tc>
          <w:tcPr>
            <w:tcW w:w="1559" w:type="dxa"/>
          </w:tcPr>
          <w:p w14:paraId="2258ECA2" w14:textId="77777777" w:rsidR="008729D1" w:rsidRDefault="008729D1" w:rsidP="0004664C">
            <w:pPr>
              <w:rPr>
                <w:sz w:val="24"/>
                <w:szCs w:val="24"/>
              </w:rPr>
            </w:pPr>
            <w:r>
              <w:rPr>
                <w:sz w:val="24"/>
                <w:szCs w:val="24"/>
              </w:rPr>
              <w:t>3</w:t>
            </w:r>
          </w:p>
        </w:tc>
        <w:tc>
          <w:tcPr>
            <w:tcW w:w="2127" w:type="dxa"/>
            <w:tcBorders>
              <w:top w:val="nil"/>
              <w:bottom w:val="nil"/>
            </w:tcBorders>
          </w:tcPr>
          <w:p w14:paraId="487ABD25" w14:textId="77777777" w:rsidR="008729D1" w:rsidRDefault="008729D1" w:rsidP="0004664C">
            <w:pPr>
              <w:rPr>
                <w:sz w:val="24"/>
                <w:szCs w:val="24"/>
              </w:rPr>
            </w:pPr>
          </w:p>
        </w:tc>
        <w:tc>
          <w:tcPr>
            <w:tcW w:w="1984" w:type="dxa"/>
          </w:tcPr>
          <w:p w14:paraId="27B71A6C" w14:textId="77777777" w:rsidR="008729D1" w:rsidRDefault="008729D1" w:rsidP="0004664C">
            <w:pPr>
              <w:rPr>
                <w:rFonts w:eastAsia="Times New Roman"/>
                <w:color w:val="000000"/>
                <w:sz w:val="24"/>
                <w:szCs w:val="24"/>
              </w:rPr>
            </w:pPr>
            <w:r>
              <w:rPr>
                <w:rFonts w:eastAsia="Times New Roman"/>
                <w:color w:val="000000"/>
                <w:sz w:val="24"/>
                <w:szCs w:val="24"/>
              </w:rPr>
              <w:t xml:space="preserve">PSHE </w:t>
            </w:r>
          </w:p>
          <w:p w14:paraId="367D5CE1" w14:textId="77777777" w:rsidR="008729D1" w:rsidRDefault="008729D1" w:rsidP="0004664C">
            <w:pPr>
              <w:rPr>
                <w:sz w:val="24"/>
                <w:szCs w:val="24"/>
              </w:rPr>
            </w:pPr>
          </w:p>
        </w:tc>
        <w:tc>
          <w:tcPr>
            <w:tcW w:w="1701" w:type="dxa"/>
          </w:tcPr>
          <w:p w14:paraId="0260EDB2" w14:textId="77777777" w:rsidR="008729D1" w:rsidRDefault="008729D1" w:rsidP="0004664C">
            <w:pPr>
              <w:rPr>
                <w:sz w:val="24"/>
                <w:szCs w:val="24"/>
              </w:rPr>
            </w:pPr>
            <w:r>
              <w:rPr>
                <w:sz w:val="24"/>
                <w:szCs w:val="24"/>
              </w:rPr>
              <w:t>3</w:t>
            </w:r>
          </w:p>
        </w:tc>
      </w:tr>
      <w:tr w:rsidR="008729D1" w14:paraId="618F70C6" w14:textId="77777777" w:rsidTr="0004664C">
        <w:tc>
          <w:tcPr>
            <w:tcW w:w="1838" w:type="dxa"/>
          </w:tcPr>
          <w:p w14:paraId="124E3943" w14:textId="77777777" w:rsidR="008729D1" w:rsidRDefault="008729D1" w:rsidP="0004664C">
            <w:pPr>
              <w:rPr>
                <w:rFonts w:eastAsia="Times New Roman"/>
                <w:color w:val="000000"/>
                <w:sz w:val="24"/>
                <w:szCs w:val="24"/>
              </w:rPr>
            </w:pPr>
            <w:r>
              <w:rPr>
                <w:rFonts w:eastAsia="Times New Roman"/>
                <w:color w:val="000000"/>
                <w:sz w:val="24"/>
                <w:szCs w:val="24"/>
              </w:rPr>
              <w:t xml:space="preserve">PE </w:t>
            </w:r>
          </w:p>
          <w:p w14:paraId="5DF77B81" w14:textId="77777777" w:rsidR="008729D1" w:rsidRDefault="008729D1" w:rsidP="0004664C">
            <w:pPr>
              <w:rPr>
                <w:sz w:val="24"/>
                <w:szCs w:val="24"/>
              </w:rPr>
            </w:pPr>
          </w:p>
        </w:tc>
        <w:tc>
          <w:tcPr>
            <w:tcW w:w="1559" w:type="dxa"/>
          </w:tcPr>
          <w:p w14:paraId="7A49FE98" w14:textId="77777777" w:rsidR="008729D1" w:rsidRDefault="008729D1" w:rsidP="0004664C">
            <w:pPr>
              <w:rPr>
                <w:sz w:val="24"/>
                <w:szCs w:val="24"/>
              </w:rPr>
            </w:pPr>
            <w:r>
              <w:rPr>
                <w:sz w:val="24"/>
                <w:szCs w:val="24"/>
              </w:rPr>
              <w:t>2</w:t>
            </w:r>
          </w:p>
        </w:tc>
        <w:tc>
          <w:tcPr>
            <w:tcW w:w="2127" w:type="dxa"/>
            <w:tcBorders>
              <w:top w:val="nil"/>
              <w:bottom w:val="nil"/>
            </w:tcBorders>
          </w:tcPr>
          <w:p w14:paraId="03B8FB4B" w14:textId="77777777" w:rsidR="008729D1" w:rsidRDefault="008729D1" w:rsidP="0004664C">
            <w:pPr>
              <w:rPr>
                <w:sz w:val="24"/>
                <w:szCs w:val="24"/>
              </w:rPr>
            </w:pPr>
          </w:p>
        </w:tc>
        <w:tc>
          <w:tcPr>
            <w:tcW w:w="1984" w:type="dxa"/>
          </w:tcPr>
          <w:p w14:paraId="6A8D1947" w14:textId="77777777" w:rsidR="008729D1" w:rsidRDefault="008729D1" w:rsidP="0004664C">
            <w:pPr>
              <w:rPr>
                <w:rFonts w:eastAsia="Times New Roman"/>
                <w:color w:val="000000"/>
                <w:sz w:val="24"/>
                <w:szCs w:val="24"/>
              </w:rPr>
            </w:pPr>
            <w:r>
              <w:rPr>
                <w:rFonts w:eastAsia="Times New Roman"/>
                <w:color w:val="000000"/>
                <w:sz w:val="24"/>
                <w:szCs w:val="24"/>
              </w:rPr>
              <w:t xml:space="preserve">PE </w:t>
            </w:r>
          </w:p>
          <w:p w14:paraId="420F9900" w14:textId="77777777" w:rsidR="008729D1" w:rsidRDefault="008729D1" w:rsidP="0004664C">
            <w:pPr>
              <w:rPr>
                <w:sz w:val="24"/>
                <w:szCs w:val="24"/>
              </w:rPr>
            </w:pPr>
          </w:p>
        </w:tc>
        <w:tc>
          <w:tcPr>
            <w:tcW w:w="1701" w:type="dxa"/>
          </w:tcPr>
          <w:p w14:paraId="6B6D7787" w14:textId="77777777" w:rsidR="008729D1" w:rsidRDefault="008729D1" w:rsidP="0004664C">
            <w:pPr>
              <w:rPr>
                <w:sz w:val="24"/>
                <w:szCs w:val="24"/>
              </w:rPr>
            </w:pPr>
            <w:r>
              <w:rPr>
                <w:sz w:val="24"/>
                <w:szCs w:val="24"/>
              </w:rPr>
              <w:t>2</w:t>
            </w:r>
          </w:p>
        </w:tc>
      </w:tr>
      <w:tr w:rsidR="008729D1" w14:paraId="23D8868B" w14:textId="77777777" w:rsidTr="0004664C">
        <w:tc>
          <w:tcPr>
            <w:tcW w:w="1838" w:type="dxa"/>
          </w:tcPr>
          <w:p w14:paraId="56E64A26" w14:textId="77777777" w:rsidR="008729D1" w:rsidRDefault="008729D1" w:rsidP="0004664C">
            <w:pPr>
              <w:rPr>
                <w:rFonts w:eastAsia="Times New Roman"/>
                <w:color w:val="000000"/>
                <w:sz w:val="24"/>
                <w:szCs w:val="24"/>
              </w:rPr>
            </w:pPr>
            <w:r>
              <w:rPr>
                <w:rFonts w:eastAsia="Times New Roman"/>
                <w:color w:val="000000"/>
                <w:sz w:val="24"/>
                <w:szCs w:val="24"/>
              </w:rPr>
              <w:t xml:space="preserve">Drama/Music </w:t>
            </w:r>
          </w:p>
          <w:p w14:paraId="5BB7750F" w14:textId="77777777" w:rsidR="008729D1" w:rsidRDefault="008729D1" w:rsidP="0004664C">
            <w:pPr>
              <w:rPr>
                <w:sz w:val="24"/>
                <w:szCs w:val="24"/>
              </w:rPr>
            </w:pPr>
          </w:p>
        </w:tc>
        <w:tc>
          <w:tcPr>
            <w:tcW w:w="1559" w:type="dxa"/>
          </w:tcPr>
          <w:p w14:paraId="2812B7D0" w14:textId="77777777" w:rsidR="008729D1" w:rsidRDefault="008729D1" w:rsidP="0004664C">
            <w:pPr>
              <w:rPr>
                <w:sz w:val="24"/>
                <w:szCs w:val="24"/>
              </w:rPr>
            </w:pPr>
            <w:r>
              <w:rPr>
                <w:sz w:val="24"/>
                <w:szCs w:val="24"/>
              </w:rPr>
              <w:t>2</w:t>
            </w:r>
          </w:p>
        </w:tc>
        <w:tc>
          <w:tcPr>
            <w:tcW w:w="2127" w:type="dxa"/>
            <w:tcBorders>
              <w:top w:val="nil"/>
              <w:bottom w:val="nil"/>
            </w:tcBorders>
          </w:tcPr>
          <w:p w14:paraId="71226799" w14:textId="77777777" w:rsidR="008729D1" w:rsidRDefault="008729D1" w:rsidP="0004664C">
            <w:pPr>
              <w:rPr>
                <w:sz w:val="24"/>
                <w:szCs w:val="24"/>
              </w:rPr>
            </w:pPr>
          </w:p>
        </w:tc>
        <w:tc>
          <w:tcPr>
            <w:tcW w:w="1984" w:type="dxa"/>
          </w:tcPr>
          <w:p w14:paraId="4FED4BE5" w14:textId="77777777" w:rsidR="008729D1" w:rsidRDefault="008729D1" w:rsidP="0004664C">
            <w:pPr>
              <w:rPr>
                <w:rFonts w:eastAsia="Times New Roman"/>
                <w:color w:val="000000"/>
                <w:sz w:val="24"/>
                <w:szCs w:val="24"/>
              </w:rPr>
            </w:pPr>
            <w:r>
              <w:rPr>
                <w:rFonts w:eastAsia="Times New Roman"/>
                <w:color w:val="000000"/>
                <w:sz w:val="24"/>
                <w:szCs w:val="24"/>
              </w:rPr>
              <w:t xml:space="preserve">Drama/Music </w:t>
            </w:r>
          </w:p>
          <w:p w14:paraId="5D857F02" w14:textId="77777777" w:rsidR="008729D1" w:rsidRDefault="008729D1" w:rsidP="0004664C">
            <w:pPr>
              <w:rPr>
                <w:sz w:val="24"/>
                <w:szCs w:val="24"/>
              </w:rPr>
            </w:pPr>
          </w:p>
        </w:tc>
        <w:tc>
          <w:tcPr>
            <w:tcW w:w="1701" w:type="dxa"/>
          </w:tcPr>
          <w:p w14:paraId="6566625D" w14:textId="77777777" w:rsidR="008729D1" w:rsidRDefault="008729D1" w:rsidP="0004664C">
            <w:pPr>
              <w:rPr>
                <w:sz w:val="24"/>
                <w:szCs w:val="24"/>
              </w:rPr>
            </w:pPr>
            <w:r>
              <w:rPr>
                <w:sz w:val="24"/>
                <w:szCs w:val="24"/>
              </w:rPr>
              <w:t>2</w:t>
            </w:r>
          </w:p>
        </w:tc>
      </w:tr>
      <w:tr w:rsidR="008729D1" w14:paraId="762C6893" w14:textId="77777777" w:rsidTr="0004664C">
        <w:tc>
          <w:tcPr>
            <w:tcW w:w="1838" w:type="dxa"/>
          </w:tcPr>
          <w:p w14:paraId="6CD4A68C" w14:textId="05448E6B" w:rsidR="008729D1" w:rsidRPr="00A658C9" w:rsidRDefault="00A658C9" w:rsidP="0004664C">
            <w:pPr>
              <w:rPr>
                <w:rFonts w:eastAsia="Times New Roman"/>
                <w:color w:val="000000"/>
                <w:sz w:val="24"/>
                <w:szCs w:val="24"/>
              </w:rPr>
            </w:pPr>
            <w:r>
              <w:rPr>
                <w:rFonts w:eastAsia="Times New Roman"/>
                <w:color w:val="000000"/>
                <w:sz w:val="24"/>
                <w:szCs w:val="24"/>
              </w:rPr>
              <w:t>ICT</w:t>
            </w:r>
          </w:p>
        </w:tc>
        <w:tc>
          <w:tcPr>
            <w:tcW w:w="1559" w:type="dxa"/>
          </w:tcPr>
          <w:p w14:paraId="35062C37" w14:textId="77777777" w:rsidR="008729D1" w:rsidRDefault="008729D1" w:rsidP="0004664C">
            <w:pPr>
              <w:rPr>
                <w:sz w:val="24"/>
                <w:szCs w:val="24"/>
              </w:rPr>
            </w:pPr>
            <w:r>
              <w:rPr>
                <w:sz w:val="24"/>
                <w:szCs w:val="24"/>
              </w:rPr>
              <w:t>1</w:t>
            </w:r>
          </w:p>
        </w:tc>
        <w:tc>
          <w:tcPr>
            <w:tcW w:w="2127" w:type="dxa"/>
            <w:tcBorders>
              <w:top w:val="nil"/>
              <w:bottom w:val="nil"/>
            </w:tcBorders>
          </w:tcPr>
          <w:p w14:paraId="48DB0E6D" w14:textId="77777777" w:rsidR="008729D1" w:rsidRDefault="008729D1" w:rsidP="0004664C">
            <w:pPr>
              <w:rPr>
                <w:sz w:val="24"/>
                <w:szCs w:val="24"/>
              </w:rPr>
            </w:pPr>
          </w:p>
        </w:tc>
        <w:tc>
          <w:tcPr>
            <w:tcW w:w="1984" w:type="dxa"/>
          </w:tcPr>
          <w:p w14:paraId="16C53A46" w14:textId="01C38230" w:rsidR="008729D1" w:rsidRDefault="00A658C9" w:rsidP="0004664C">
            <w:pPr>
              <w:rPr>
                <w:rFonts w:eastAsia="Times New Roman"/>
                <w:color w:val="000000"/>
                <w:sz w:val="24"/>
                <w:szCs w:val="24"/>
              </w:rPr>
            </w:pPr>
            <w:r>
              <w:rPr>
                <w:rFonts w:eastAsia="Times New Roman"/>
                <w:color w:val="000000"/>
                <w:sz w:val="24"/>
                <w:szCs w:val="24"/>
              </w:rPr>
              <w:t>ICT</w:t>
            </w:r>
            <w:r w:rsidR="008729D1">
              <w:rPr>
                <w:rFonts w:eastAsia="Times New Roman"/>
                <w:color w:val="000000"/>
                <w:sz w:val="24"/>
                <w:szCs w:val="24"/>
              </w:rPr>
              <w:t xml:space="preserve"> </w:t>
            </w:r>
          </w:p>
          <w:p w14:paraId="27595EA1" w14:textId="77777777" w:rsidR="008729D1" w:rsidRDefault="008729D1" w:rsidP="0004664C">
            <w:pPr>
              <w:rPr>
                <w:sz w:val="24"/>
                <w:szCs w:val="24"/>
              </w:rPr>
            </w:pPr>
          </w:p>
        </w:tc>
        <w:tc>
          <w:tcPr>
            <w:tcW w:w="1701" w:type="dxa"/>
          </w:tcPr>
          <w:p w14:paraId="2A90201B" w14:textId="77777777" w:rsidR="008729D1" w:rsidRDefault="008729D1" w:rsidP="0004664C">
            <w:pPr>
              <w:rPr>
                <w:sz w:val="24"/>
                <w:szCs w:val="24"/>
              </w:rPr>
            </w:pPr>
            <w:r>
              <w:rPr>
                <w:sz w:val="24"/>
                <w:szCs w:val="24"/>
              </w:rPr>
              <w:t>1</w:t>
            </w:r>
          </w:p>
        </w:tc>
      </w:tr>
      <w:tr w:rsidR="008729D1" w14:paraId="7EDFCDAB" w14:textId="77777777" w:rsidTr="0004664C">
        <w:tc>
          <w:tcPr>
            <w:tcW w:w="1838" w:type="dxa"/>
          </w:tcPr>
          <w:p w14:paraId="20B4B528" w14:textId="77777777" w:rsidR="008729D1" w:rsidRDefault="008729D1" w:rsidP="0004664C">
            <w:pPr>
              <w:rPr>
                <w:rFonts w:eastAsia="Times New Roman"/>
                <w:color w:val="000000"/>
                <w:sz w:val="24"/>
                <w:szCs w:val="24"/>
              </w:rPr>
            </w:pPr>
            <w:r>
              <w:rPr>
                <w:rFonts w:eastAsia="Times New Roman"/>
                <w:color w:val="000000"/>
                <w:sz w:val="24"/>
                <w:szCs w:val="24"/>
              </w:rPr>
              <w:t xml:space="preserve">PLL </w:t>
            </w:r>
          </w:p>
          <w:p w14:paraId="4F968CC8" w14:textId="77777777" w:rsidR="008729D1" w:rsidRDefault="008729D1" w:rsidP="0004664C">
            <w:pPr>
              <w:rPr>
                <w:sz w:val="24"/>
                <w:szCs w:val="24"/>
              </w:rPr>
            </w:pPr>
          </w:p>
        </w:tc>
        <w:tc>
          <w:tcPr>
            <w:tcW w:w="1559" w:type="dxa"/>
          </w:tcPr>
          <w:p w14:paraId="5DA3B8E9" w14:textId="77777777" w:rsidR="008729D1" w:rsidRDefault="008729D1" w:rsidP="0004664C">
            <w:pPr>
              <w:rPr>
                <w:sz w:val="24"/>
                <w:szCs w:val="24"/>
              </w:rPr>
            </w:pPr>
            <w:r>
              <w:rPr>
                <w:sz w:val="24"/>
                <w:szCs w:val="24"/>
              </w:rPr>
              <w:t>2</w:t>
            </w:r>
          </w:p>
        </w:tc>
        <w:tc>
          <w:tcPr>
            <w:tcW w:w="2127" w:type="dxa"/>
            <w:tcBorders>
              <w:top w:val="nil"/>
              <w:bottom w:val="nil"/>
            </w:tcBorders>
          </w:tcPr>
          <w:p w14:paraId="6CF99DD4" w14:textId="77777777" w:rsidR="008729D1" w:rsidRDefault="008729D1" w:rsidP="0004664C">
            <w:pPr>
              <w:rPr>
                <w:sz w:val="24"/>
                <w:szCs w:val="24"/>
              </w:rPr>
            </w:pPr>
          </w:p>
        </w:tc>
        <w:tc>
          <w:tcPr>
            <w:tcW w:w="1984" w:type="dxa"/>
          </w:tcPr>
          <w:p w14:paraId="3F28D064" w14:textId="77777777" w:rsidR="008729D1" w:rsidRDefault="008729D1" w:rsidP="0004664C">
            <w:pPr>
              <w:rPr>
                <w:sz w:val="24"/>
                <w:szCs w:val="24"/>
              </w:rPr>
            </w:pPr>
            <w:r>
              <w:rPr>
                <w:sz w:val="24"/>
                <w:szCs w:val="24"/>
              </w:rPr>
              <w:t xml:space="preserve">PLL </w:t>
            </w:r>
          </w:p>
        </w:tc>
        <w:tc>
          <w:tcPr>
            <w:tcW w:w="1701" w:type="dxa"/>
          </w:tcPr>
          <w:p w14:paraId="1BCF6845" w14:textId="77777777" w:rsidR="008729D1" w:rsidRDefault="008729D1" w:rsidP="0004664C">
            <w:pPr>
              <w:rPr>
                <w:sz w:val="24"/>
                <w:szCs w:val="24"/>
              </w:rPr>
            </w:pPr>
            <w:r>
              <w:rPr>
                <w:sz w:val="24"/>
                <w:szCs w:val="24"/>
              </w:rPr>
              <w:t>2</w:t>
            </w:r>
          </w:p>
        </w:tc>
      </w:tr>
    </w:tbl>
    <w:p w14:paraId="6AE21892" w14:textId="77777777" w:rsidR="008729D1" w:rsidRDefault="008729D1" w:rsidP="008729D1">
      <w:pPr>
        <w:rPr>
          <w:sz w:val="24"/>
          <w:szCs w:val="24"/>
        </w:rPr>
      </w:pPr>
    </w:p>
    <w:p w14:paraId="277A2BBC" w14:textId="0A220913" w:rsidR="00A658C9" w:rsidRPr="00A658C9" w:rsidRDefault="00A658C9" w:rsidP="00A658C9">
      <w:pPr>
        <w:pStyle w:val="ListParagraph"/>
        <w:numPr>
          <w:ilvl w:val="2"/>
          <w:numId w:val="1"/>
        </w:numPr>
        <w:rPr>
          <w:b/>
          <w:bCs/>
          <w:sz w:val="20"/>
          <w:szCs w:val="20"/>
        </w:rPr>
      </w:pPr>
      <w:r w:rsidRPr="00A658C9">
        <w:rPr>
          <w:b/>
          <w:bCs/>
          <w:sz w:val="20"/>
          <w:szCs w:val="20"/>
        </w:rPr>
        <w:t xml:space="preserve">Art/Dt and Food technology are taught in a carousel on a half termly basis. </w:t>
      </w:r>
    </w:p>
    <w:p w14:paraId="12E0ACB3" w14:textId="7C51B1AF" w:rsidR="00A658C9" w:rsidRPr="00A658C9" w:rsidRDefault="00A658C9" w:rsidP="00A658C9">
      <w:pPr>
        <w:pStyle w:val="ListParagraph"/>
        <w:numPr>
          <w:ilvl w:val="2"/>
          <w:numId w:val="1"/>
        </w:numPr>
        <w:rPr>
          <w:b/>
          <w:bCs/>
          <w:sz w:val="20"/>
          <w:szCs w:val="20"/>
        </w:rPr>
      </w:pPr>
      <w:r w:rsidRPr="00A658C9">
        <w:rPr>
          <w:b/>
          <w:bCs/>
          <w:sz w:val="20"/>
          <w:szCs w:val="20"/>
        </w:rPr>
        <w:t xml:space="preserve">Some KS3 groups also have swimming sessions, in addition to their PE sessions. </w:t>
      </w:r>
    </w:p>
    <w:p w14:paraId="7ED59830" w14:textId="77777777" w:rsidR="008729D1" w:rsidRPr="000B6835" w:rsidRDefault="008729D1" w:rsidP="008729D1">
      <w:pPr>
        <w:jc w:val="both"/>
      </w:pPr>
      <w:r w:rsidRPr="000B6835">
        <w:t>We recognise that literacy and numeracy are the foundations of all the learning that will happen in other lessons, therefore we offer our pupils daily sessions, to develop these skills, as well as separate reading or phonics sessions.</w:t>
      </w:r>
    </w:p>
    <w:p w14:paraId="633C7314" w14:textId="335F355D" w:rsidR="008729D1" w:rsidRPr="000B6835" w:rsidRDefault="008729D1" w:rsidP="008729D1">
      <w:pPr>
        <w:jc w:val="both"/>
      </w:pPr>
      <w:r w:rsidRPr="000B6835">
        <w:t xml:space="preserve">We also place a high priority on independent living skills and PHSE, including RSE and careers, as these sessions allow us to teach pupils how to keep themselves and others safe, increase self-advocacy and allow pupils to be more involved in the </w:t>
      </w:r>
      <w:r w:rsidR="000B6835" w:rsidRPr="000B6835">
        <w:t>decision-making</w:t>
      </w:r>
      <w:r w:rsidRPr="000B6835">
        <w:t xml:space="preserve"> process that effects them. Pupils in KS4 have a higher number of independent living skills sessions, to support their travel training in this key stage. </w:t>
      </w:r>
    </w:p>
    <w:p w14:paraId="2117BA08" w14:textId="77777777" w:rsidR="008729D1" w:rsidRPr="000B6835" w:rsidRDefault="008729D1" w:rsidP="008729D1">
      <w:pPr>
        <w:jc w:val="both"/>
      </w:pPr>
      <w:r w:rsidRPr="000B6835">
        <w:t xml:space="preserve">We aim to provide a broad and balanced curriculum, with opportunities for pupils to develop skills in or experience sessions in art, drama and music, and develop their broader understanding of the world, through science and humanities (History, Geography and RE). We also acknowledge the importance of physical activity on gross and fine motor skills, as </w:t>
      </w:r>
      <w:r w:rsidRPr="000B6835">
        <w:lastRenderedPageBreak/>
        <w:t xml:space="preserve">well as mental and physical health, in KS3 pupils access some swimming sessions as well as other PE sessions. </w:t>
      </w:r>
    </w:p>
    <w:p w14:paraId="264890BC" w14:textId="77777777" w:rsidR="008729D1" w:rsidRPr="000B6835" w:rsidRDefault="008729D1" w:rsidP="008729D1">
      <w:pPr>
        <w:jc w:val="both"/>
      </w:pPr>
      <w:r w:rsidRPr="000B6835">
        <w:t xml:space="preserve">Finally, we give pupils a chance to cultivate their own interests through pupil lead learning (PLL) and give them an opportunity for targeted support through the EHCP session, where staff can work with pupils on their own individual targets. </w:t>
      </w:r>
    </w:p>
    <w:p w14:paraId="201DDA49" w14:textId="77777777" w:rsidR="008729D1" w:rsidRPr="000B6835" w:rsidRDefault="008729D1" w:rsidP="008729D1">
      <w:pPr>
        <w:jc w:val="both"/>
        <w:rPr>
          <w:b/>
          <w:bCs/>
        </w:rPr>
      </w:pPr>
      <w:r w:rsidRPr="000B6835">
        <w:rPr>
          <w:b/>
          <w:bCs/>
        </w:rPr>
        <w:t xml:space="preserve">Vocational Pathway: </w:t>
      </w:r>
    </w:p>
    <w:p w14:paraId="344BF76A" w14:textId="77777777" w:rsidR="008729D1" w:rsidRPr="000B6835" w:rsidRDefault="008729D1" w:rsidP="008729D1">
      <w:pPr>
        <w:jc w:val="both"/>
      </w:pPr>
      <w:r w:rsidRPr="000B6835">
        <w:t xml:space="preserve">We have a small number of pupils who follow a vocational pathway, with their end point being a vocational provider or apprenticeship. These pupils will access a 1 or 2 day placement at an alternative provider, developing some of the skills they need to be able to access these courses. Providers we use include the Wheels Project and Stone Hills. Due to the reduced time in school, and depending on the day of their placement, the pupils may miss some of the other timetabled sessions, however they all access at least 3 English and Maths session and 2 PHSE sessions per week. Other sessions are flexible to keep the pupils engaged in their learning and to make sure they are accessing a timetable that is appropriate to them. </w:t>
      </w:r>
    </w:p>
    <w:p w14:paraId="254A5054" w14:textId="77777777" w:rsidR="008729D1" w:rsidRPr="00471925" w:rsidRDefault="008729D1" w:rsidP="008729D1">
      <w:pPr>
        <w:jc w:val="both"/>
        <w:rPr>
          <w:b/>
          <w:bCs/>
          <w:sz w:val="23"/>
          <w:szCs w:val="23"/>
        </w:rPr>
      </w:pPr>
      <w:r w:rsidRPr="00471925">
        <w:rPr>
          <w:b/>
          <w:bCs/>
          <w:sz w:val="23"/>
          <w:szCs w:val="23"/>
        </w:rPr>
        <w:t xml:space="preserve">Informal and Semi-formal pathway: </w:t>
      </w:r>
    </w:p>
    <w:p w14:paraId="08EED375" w14:textId="77777777" w:rsidR="008729D1" w:rsidRPr="000B6835" w:rsidRDefault="008729D1" w:rsidP="008729D1">
      <w:pPr>
        <w:jc w:val="both"/>
      </w:pPr>
      <w:r w:rsidRPr="000B6835">
        <w:t xml:space="preserve">For pupils on the semi formal and informal pathway, learning is more flexible according to the needs of the class and individual pupils. Some classes can access longer sessions of learning, where others work in shorter bursts and have movement or regulation breaks in between. </w:t>
      </w:r>
    </w:p>
    <w:p w14:paraId="4D32E65A" w14:textId="77777777" w:rsidR="008729D1" w:rsidRPr="000B6835" w:rsidRDefault="008729D1" w:rsidP="008729D1">
      <w:pPr>
        <w:jc w:val="both"/>
      </w:pPr>
      <w:r w:rsidRPr="000B6835">
        <w:t xml:space="preserve">Learning on the </w:t>
      </w:r>
      <w:r w:rsidRPr="000B6835">
        <w:rPr>
          <w:i/>
          <w:iCs/>
        </w:rPr>
        <w:t>informal pathway</w:t>
      </w:r>
      <w:r w:rsidRPr="000B6835">
        <w:t xml:space="preserve"> is non-subject specific and one teaching session can incorporate many different elements, from different subjects, this might change each week. Learning is built around pupil’s individual targets and giving them lots of different experiences and opportunities to develop these skills.  </w:t>
      </w:r>
    </w:p>
    <w:p w14:paraId="34BBE309" w14:textId="77777777" w:rsidR="008729D1" w:rsidRPr="000B6835" w:rsidRDefault="008729D1" w:rsidP="008729D1">
      <w:pPr>
        <w:jc w:val="both"/>
      </w:pPr>
      <w:r w:rsidRPr="000B6835">
        <w:t xml:space="preserve">Leaning on the </w:t>
      </w:r>
      <w:r w:rsidRPr="000B6835">
        <w:rPr>
          <w:i/>
          <w:iCs/>
        </w:rPr>
        <w:t>semi-formal pathway</w:t>
      </w:r>
      <w:r w:rsidRPr="000B6835">
        <w:t xml:space="preserve"> is more subject specific but coverage is still more flexible that on the formal pathway. All pupils will access literacy sessions, including opportunities for class, individual or small group reading, as appropriate. They will access maths sessions, topic sessions, which will include elements of science and humanities and potentially some PHSE, depending on the topic.  Pupils also have weekly opportunities to develop their self-help and independent living skills, through cookery sessions, and also through sessions such as snack and morning or evening transition routines. </w:t>
      </w:r>
    </w:p>
    <w:p w14:paraId="2701B008" w14:textId="77777777" w:rsidR="008729D1" w:rsidRPr="000B6835" w:rsidRDefault="008729D1" w:rsidP="008729D1">
      <w:pPr>
        <w:jc w:val="both"/>
      </w:pPr>
      <w:r w:rsidRPr="000B6835">
        <w:t xml:space="preserve">All pupils on the informal and semi-formal pathway have access to swimming or hydrotherapy sessions, sessions in the sensory or </w:t>
      </w:r>
      <w:proofErr w:type="spellStart"/>
      <w:r w:rsidRPr="000B6835">
        <w:t>Imuse</w:t>
      </w:r>
      <w:proofErr w:type="spellEnd"/>
      <w:r w:rsidRPr="000B6835">
        <w:t xml:space="preserve"> rooms and rebound. These opportunities are all multi-function e.g., they develop physical strength and coordination but there is also a focus on communication and social interaction across all sessions. There are also weekly opportunities to develop community skills through community inclusion trips, which also give our pupils the chance to generalise the skills learnt in class. </w:t>
      </w:r>
    </w:p>
    <w:p w14:paraId="75B4155C" w14:textId="293E1175" w:rsidR="00471925" w:rsidRDefault="00294492" w:rsidP="00B44998">
      <w:pPr>
        <w:rPr>
          <w:b/>
          <w:bCs/>
        </w:rPr>
      </w:pPr>
      <w:r>
        <w:t xml:space="preserve"> </w:t>
      </w:r>
      <w:r w:rsidR="00471925" w:rsidRPr="00471925">
        <w:rPr>
          <w:b/>
          <w:bCs/>
        </w:rPr>
        <w:t>6</w:t>
      </w:r>
      <w:r w:rsidR="00471925" w:rsidRPr="00471925">
        <w:rPr>
          <w:b/>
          <w:bCs/>
          <w:vertAlign w:val="superscript"/>
        </w:rPr>
        <w:t>th</w:t>
      </w:r>
      <w:r w:rsidR="00471925" w:rsidRPr="00471925">
        <w:rPr>
          <w:b/>
          <w:bCs/>
        </w:rPr>
        <w:t xml:space="preserve"> Form</w:t>
      </w:r>
    </w:p>
    <w:p w14:paraId="4D306FB9" w14:textId="3577D536" w:rsidR="00471925" w:rsidRPr="00471925" w:rsidRDefault="00471925" w:rsidP="00B44998">
      <w:r w:rsidRPr="00471925">
        <w:t>In 6</w:t>
      </w:r>
      <w:r w:rsidRPr="00471925">
        <w:rPr>
          <w:vertAlign w:val="superscript"/>
        </w:rPr>
        <w:t>th</w:t>
      </w:r>
      <w:r w:rsidRPr="00471925">
        <w:t xml:space="preserve"> form th</w:t>
      </w:r>
      <w:r>
        <w:t xml:space="preserve">e sessions are all linked to the </w:t>
      </w:r>
      <w:proofErr w:type="spellStart"/>
      <w:r>
        <w:t>PfA</w:t>
      </w:r>
      <w:proofErr w:type="spellEnd"/>
      <w:r>
        <w:t xml:space="preserve"> agenda</w:t>
      </w:r>
      <w:r w:rsidR="000B6835">
        <w:t>. Pupils in the autism centre work towards their own individual life skills passport. Pupils on the Formal pathway work towards individual maths and English qualifications, as well as qualifications in employability skills.</w:t>
      </w:r>
    </w:p>
    <w:p w14:paraId="32F9F151" w14:textId="77777777" w:rsidR="008729D1" w:rsidRDefault="008729D1" w:rsidP="00B44998"/>
    <w:p w14:paraId="4899E84C" w14:textId="491BA9B6" w:rsidR="00B44998" w:rsidRPr="00294492" w:rsidRDefault="00B44998" w:rsidP="00B44998">
      <w:pPr>
        <w:rPr>
          <w:b/>
          <w:bCs/>
        </w:rPr>
      </w:pPr>
      <w:r w:rsidRPr="00294492">
        <w:rPr>
          <w:b/>
          <w:bCs/>
        </w:rPr>
        <w:lastRenderedPageBreak/>
        <w:t xml:space="preserve">PHSE </w:t>
      </w:r>
      <w:r w:rsidR="00294492">
        <w:rPr>
          <w:b/>
          <w:bCs/>
        </w:rPr>
        <w:t>/RSE</w:t>
      </w:r>
    </w:p>
    <w:p w14:paraId="2D94F2C4" w14:textId="4FDE4E0D" w:rsidR="00E81D00" w:rsidRDefault="00413937" w:rsidP="00413937">
      <w:pPr>
        <w:pStyle w:val="TSB-Level1Numbers"/>
      </w:pPr>
      <w:r>
        <w:t>Part of the national curriculum includes PSHE</w:t>
      </w:r>
      <w:r w:rsidR="00294492">
        <w:t>/ RSE</w:t>
      </w:r>
      <w:r>
        <w:t xml:space="preserve"> lessons where everyday topics, e.g.</w:t>
      </w:r>
      <w:r w:rsidR="003468F0">
        <w:t xml:space="preserve"> raising awareness of different cultures or anti-bullying</w:t>
      </w:r>
      <w:r w:rsidR="00156DB9">
        <w:t>,</w:t>
      </w:r>
      <w:r w:rsidR="003468F0">
        <w:t xml:space="preserve"> can be addressed.</w:t>
      </w:r>
    </w:p>
    <w:p w14:paraId="54CE22C4" w14:textId="15905471" w:rsidR="003468F0" w:rsidRDefault="003468F0" w:rsidP="003468F0">
      <w:pPr>
        <w:pStyle w:val="TSB-Level1Numbers"/>
      </w:pPr>
      <w:r>
        <w:t>The schools will hold</w:t>
      </w:r>
      <w:r w:rsidR="00294492">
        <w:t xml:space="preserve"> </w:t>
      </w:r>
      <w:r w:rsidR="00294492">
        <w:rPr>
          <w:color w:val="000000" w:themeColor="text1"/>
        </w:rPr>
        <w:t xml:space="preserve">discreet drop-down </w:t>
      </w:r>
      <w:r>
        <w:t xml:space="preserve">PSHE days </w:t>
      </w:r>
      <w:r w:rsidR="00294492">
        <w:t>each</w:t>
      </w:r>
      <w:r>
        <w:t xml:space="preserve"> year. Topics covered within these PSHE days </w:t>
      </w:r>
      <w:r w:rsidR="00294492">
        <w:t>may include</w:t>
      </w:r>
      <w:r>
        <w:t xml:space="preserve">: </w:t>
      </w:r>
    </w:p>
    <w:p w14:paraId="7604E859" w14:textId="20C3FAEF" w:rsidR="00FC4E15" w:rsidRPr="00FC4E15" w:rsidRDefault="00FC4E15" w:rsidP="00A658C9">
      <w:pPr>
        <w:pStyle w:val="TSB-PolicyBullets"/>
      </w:pPr>
      <w:r w:rsidRPr="00FC4E15">
        <w:t xml:space="preserve">Antibullying </w:t>
      </w:r>
    </w:p>
    <w:p w14:paraId="197E6118" w14:textId="079304C6" w:rsidR="00FC4E15" w:rsidRPr="00FC4E15" w:rsidRDefault="00FC4E15" w:rsidP="00A658C9">
      <w:pPr>
        <w:pStyle w:val="TSB-PolicyBullets"/>
      </w:pPr>
      <w:r w:rsidRPr="00FC4E15">
        <w:t>Celebrating different cultures</w:t>
      </w:r>
    </w:p>
    <w:p w14:paraId="2E2AC698" w14:textId="26820FF4" w:rsidR="00FC4E15" w:rsidRDefault="00FC4E15" w:rsidP="00A658C9">
      <w:pPr>
        <w:pStyle w:val="TSB-PolicyBullets"/>
      </w:pPr>
      <w:r w:rsidRPr="00FC4E15">
        <w:t xml:space="preserve">Environmental issues </w:t>
      </w:r>
    </w:p>
    <w:p w14:paraId="66AACDAB" w14:textId="0B1F0442" w:rsidR="00FC4E15" w:rsidRDefault="00FC4E15" w:rsidP="00A658C9">
      <w:pPr>
        <w:pStyle w:val="TSB-PolicyBullets"/>
      </w:pPr>
      <w:r>
        <w:t xml:space="preserve">Crime and punishment </w:t>
      </w:r>
    </w:p>
    <w:p w14:paraId="5717F6C5" w14:textId="5D0431B0" w:rsidR="00FC4E15" w:rsidRDefault="00FC4E15" w:rsidP="00A658C9">
      <w:pPr>
        <w:pStyle w:val="TSB-PolicyBullets"/>
      </w:pPr>
      <w:r>
        <w:t xml:space="preserve">British values </w:t>
      </w:r>
    </w:p>
    <w:p w14:paraId="04F32773" w14:textId="71331753" w:rsidR="00294492" w:rsidRDefault="00294492" w:rsidP="00A658C9">
      <w:pPr>
        <w:pStyle w:val="TSB-PolicyBullets"/>
      </w:pPr>
      <w:r>
        <w:t xml:space="preserve">Keeping yourself safe. </w:t>
      </w:r>
    </w:p>
    <w:p w14:paraId="5012BA32" w14:textId="77777777" w:rsidR="00294492" w:rsidRPr="00FC4E15" w:rsidRDefault="00294492" w:rsidP="00A658C9">
      <w:pPr>
        <w:pStyle w:val="TSB-PolicyBullets"/>
        <w:numPr>
          <w:ilvl w:val="0"/>
          <w:numId w:val="0"/>
        </w:numPr>
        <w:ind w:left="2137"/>
      </w:pPr>
    </w:p>
    <w:p w14:paraId="79EF27CE" w14:textId="22A09C90" w:rsidR="003468F0" w:rsidRPr="003468F0" w:rsidRDefault="003468F0" w:rsidP="00953DDB">
      <w:pPr>
        <w:pStyle w:val="TSB-Level1Numbers"/>
      </w:pPr>
      <w:r>
        <w:t>All provisions made regarding PSHE</w:t>
      </w:r>
      <w:r w:rsidR="00294492">
        <w:t>/RSE</w:t>
      </w:r>
      <w:r>
        <w:t xml:space="preserve"> lessons will be made in line with the school’s </w:t>
      </w:r>
      <w:r w:rsidRPr="00294492">
        <w:rPr>
          <w:color w:val="000000" w:themeColor="text1"/>
        </w:rPr>
        <w:t>PSHE</w:t>
      </w:r>
      <w:r w:rsidR="00294492" w:rsidRPr="00294492">
        <w:rPr>
          <w:color w:val="000000" w:themeColor="text1"/>
        </w:rPr>
        <w:t>/ RSE</w:t>
      </w:r>
      <w:r w:rsidRPr="00294492">
        <w:rPr>
          <w:color w:val="000000" w:themeColor="text1"/>
        </w:rPr>
        <w:t xml:space="preserve"> Policy. </w:t>
      </w:r>
    </w:p>
    <w:p w14:paraId="448BA643" w14:textId="01F65125" w:rsidR="000B6835" w:rsidRDefault="003468F0" w:rsidP="00D846B6">
      <w:pPr>
        <w:pStyle w:val="Heading10"/>
        <w:numPr>
          <w:ilvl w:val="0"/>
          <w:numId w:val="26"/>
        </w:numPr>
        <w:spacing w:before="240"/>
        <w:jc w:val="left"/>
      </w:pPr>
      <w:bookmarkStart w:id="19" w:name="_Reporting_and_assessment"/>
      <w:bookmarkEnd w:id="19"/>
      <w:r>
        <w:t>Reporting and a</w:t>
      </w:r>
      <w:r w:rsidR="00E81D00">
        <w:t xml:space="preserve">ssessment </w:t>
      </w:r>
    </w:p>
    <w:p w14:paraId="551A9076" w14:textId="57CDB992" w:rsidR="009B53D9" w:rsidRDefault="000B6835" w:rsidP="00C47171">
      <w:pPr>
        <w:pStyle w:val="TSB-Level1Numbers"/>
      </w:pPr>
      <w:r>
        <w:t>Informal</w:t>
      </w:r>
      <w:r w:rsidR="00294492">
        <w:t xml:space="preserve"> a</w:t>
      </w:r>
      <w:r w:rsidR="009B53D9">
        <w:t xml:space="preserve">ssessments will be </w:t>
      </w:r>
      <w:r w:rsidR="00294492">
        <w:t xml:space="preserve">ongoing </w:t>
      </w:r>
      <w:r w:rsidR="009B53D9">
        <w:t>to measure pupil progress.</w:t>
      </w:r>
      <w:r w:rsidR="00D846B6">
        <w:t xml:space="preserve"> This will be recorded in the marking and feedback given to pupils, from staff.</w:t>
      </w:r>
      <w:r w:rsidR="009B53D9">
        <w:t xml:space="preserve"> The results of the assessments will be used to inform future planning and target setting. </w:t>
      </w:r>
    </w:p>
    <w:p w14:paraId="7F0764ED" w14:textId="6FCC8CE3" w:rsidR="009B53D9" w:rsidRDefault="009A7CDB" w:rsidP="009B53D9">
      <w:pPr>
        <w:pStyle w:val="TSB-Level1Numbers"/>
      </w:pPr>
      <w:r>
        <w:t>Teachers</w:t>
      </w:r>
      <w:r w:rsidR="009B53D9">
        <w:t xml:space="preserve"> will also complete </w:t>
      </w:r>
      <w:r>
        <w:t xml:space="preserve">termly data collections, as well as termly progress towards EHCP outcomes. </w:t>
      </w:r>
    </w:p>
    <w:p w14:paraId="1545DDF9" w14:textId="61944F39" w:rsidR="009A7CDB" w:rsidRDefault="009A7CDB" w:rsidP="009B53D9">
      <w:pPr>
        <w:pStyle w:val="TSB-Level1Numbers"/>
      </w:pPr>
      <w:r>
        <w:t>Teachers will complete EHCP paperwork</w:t>
      </w:r>
      <w:r w:rsidR="00471925">
        <w:t>,</w:t>
      </w:r>
      <w:r>
        <w:t xml:space="preserve"> in line with statutory requirements, once per year. </w:t>
      </w:r>
    </w:p>
    <w:p w14:paraId="7A8C2230" w14:textId="633A4137" w:rsidR="009A7CDB" w:rsidRDefault="009A7CDB" w:rsidP="009B53D9">
      <w:pPr>
        <w:pStyle w:val="TSB-Level1Numbers"/>
      </w:pPr>
      <w:r>
        <w:t xml:space="preserve">Teachers will complete end of year reports to be circulated to parents. </w:t>
      </w:r>
    </w:p>
    <w:p w14:paraId="6104989E" w14:textId="18C64173" w:rsidR="00CC4B6B" w:rsidRPr="00E81D00" w:rsidRDefault="00CC4B6B" w:rsidP="00CC4B6B">
      <w:pPr>
        <w:pStyle w:val="TSB-Level1Numbers"/>
      </w:pPr>
      <w:r>
        <w:t>All reporting and assessment</w:t>
      </w:r>
      <w:r w:rsidR="00A948BF">
        <w:t>s</w:t>
      </w:r>
      <w:r>
        <w:t xml:space="preserve"> will be conducted in line with the school’s </w:t>
      </w:r>
      <w:r w:rsidRPr="009A7CDB">
        <w:rPr>
          <w:color w:val="000000" w:themeColor="text1"/>
        </w:rPr>
        <w:t xml:space="preserve">Assessment Policy. </w:t>
      </w:r>
    </w:p>
    <w:p w14:paraId="3C1BEFDF" w14:textId="78DE7A01" w:rsidR="00E81D00" w:rsidRDefault="00E81D00" w:rsidP="00A23725">
      <w:pPr>
        <w:pStyle w:val="Heading10"/>
        <w:numPr>
          <w:ilvl w:val="0"/>
          <w:numId w:val="26"/>
        </w:numPr>
        <w:spacing w:before="240"/>
        <w:jc w:val="left"/>
      </w:pPr>
      <w:bookmarkStart w:id="20" w:name="_Equal_opportunities"/>
      <w:bookmarkEnd w:id="20"/>
      <w:r>
        <w:t xml:space="preserve">Equal opportunities </w:t>
      </w:r>
    </w:p>
    <w:p w14:paraId="322000A5" w14:textId="77777777" w:rsidR="00DD6872" w:rsidRDefault="00DD6872" w:rsidP="009B17AD">
      <w:pPr>
        <w:pStyle w:val="TSB-Level1Numbers"/>
      </w:pPr>
      <w:r>
        <w:t xml:space="preserve">There are nine protected characteristics outlined within the Equality Act 2010, these are: </w:t>
      </w:r>
    </w:p>
    <w:p w14:paraId="535CB315" w14:textId="77777777" w:rsidR="00DD6872" w:rsidRDefault="00DD6872" w:rsidP="00A658C9">
      <w:pPr>
        <w:pStyle w:val="TSB-PolicyBullets"/>
      </w:pPr>
      <w:r>
        <w:t>Age</w:t>
      </w:r>
    </w:p>
    <w:p w14:paraId="264F1C33" w14:textId="77777777" w:rsidR="00DD6872" w:rsidRDefault="00DD6872" w:rsidP="00A658C9">
      <w:pPr>
        <w:pStyle w:val="TSB-PolicyBullets"/>
      </w:pPr>
      <w:r>
        <w:t>Disability</w:t>
      </w:r>
    </w:p>
    <w:p w14:paraId="43F995C3" w14:textId="77777777" w:rsidR="00DD6872" w:rsidRDefault="00DD6872" w:rsidP="00A658C9">
      <w:pPr>
        <w:pStyle w:val="TSB-PolicyBullets"/>
      </w:pPr>
      <w:r>
        <w:t>Gender reassignment</w:t>
      </w:r>
    </w:p>
    <w:p w14:paraId="58F32D62" w14:textId="77777777" w:rsidR="00DD6872" w:rsidRDefault="00DD6872" w:rsidP="00A658C9">
      <w:pPr>
        <w:pStyle w:val="TSB-PolicyBullets"/>
      </w:pPr>
      <w:r>
        <w:t>Marriage and civil partnership</w:t>
      </w:r>
    </w:p>
    <w:p w14:paraId="0420F6C0" w14:textId="77777777" w:rsidR="00DD6872" w:rsidRDefault="00DD6872" w:rsidP="00A658C9">
      <w:pPr>
        <w:pStyle w:val="TSB-PolicyBullets"/>
      </w:pPr>
      <w:r>
        <w:t>Pregnancy and maternity</w:t>
      </w:r>
    </w:p>
    <w:p w14:paraId="7FA6D7AC" w14:textId="77777777" w:rsidR="00DD6872" w:rsidRDefault="00DD6872" w:rsidP="00A658C9">
      <w:pPr>
        <w:pStyle w:val="TSB-PolicyBullets"/>
      </w:pPr>
      <w:r>
        <w:t>Race</w:t>
      </w:r>
    </w:p>
    <w:p w14:paraId="3EACDCF7" w14:textId="77777777" w:rsidR="00DD6872" w:rsidRDefault="00DD6872" w:rsidP="00A658C9">
      <w:pPr>
        <w:pStyle w:val="TSB-PolicyBullets"/>
      </w:pPr>
      <w:r>
        <w:lastRenderedPageBreak/>
        <w:t>Religion or belief</w:t>
      </w:r>
    </w:p>
    <w:p w14:paraId="08A5D6C3" w14:textId="77777777" w:rsidR="00DD6872" w:rsidRDefault="00DD6872" w:rsidP="00A658C9">
      <w:pPr>
        <w:pStyle w:val="TSB-PolicyBullets"/>
      </w:pPr>
      <w:r>
        <w:t>Sex</w:t>
      </w:r>
    </w:p>
    <w:p w14:paraId="42049589" w14:textId="77777777" w:rsidR="00DD6872" w:rsidRDefault="00DD6872" w:rsidP="00A658C9">
      <w:pPr>
        <w:pStyle w:val="TSB-PolicyBullets"/>
      </w:pPr>
      <w:r>
        <w:t>Sexual orientation</w:t>
      </w:r>
    </w:p>
    <w:p w14:paraId="3C6EC15F" w14:textId="27E56442" w:rsidR="009B17AD" w:rsidRDefault="00DD6872" w:rsidP="00DD6872">
      <w:pPr>
        <w:pStyle w:val="TSB-Level1Numbers"/>
      </w:pPr>
      <w:r>
        <w:t xml:space="preserve">The school does not tolerate any form of bullying or discrimination against people with one or more of these characteristics. Any pupil or teacher found to be discriminating against </w:t>
      </w:r>
      <w:r w:rsidR="00A24235">
        <w:t xml:space="preserve">any </w:t>
      </w:r>
      <w:r>
        <w:t>of these characteristics will be disciplined in line with the relevant school policies.</w:t>
      </w:r>
    </w:p>
    <w:p w14:paraId="091D86FD" w14:textId="4653CE78" w:rsidR="000B2C2D" w:rsidRDefault="000B2C2D" w:rsidP="00DD6872">
      <w:pPr>
        <w:pStyle w:val="TSB-Level1Numbers"/>
      </w:pPr>
      <w:r>
        <w:t xml:space="preserve">The school’s curriculum will celebrate diversity and the </w:t>
      </w:r>
      <w:r w:rsidRPr="009A7CDB">
        <w:rPr>
          <w:color w:val="000000" w:themeColor="text1"/>
        </w:rPr>
        <w:t xml:space="preserve">SLT has a </w:t>
      </w:r>
      <w:r>
        <w:t xml:space="preserve">responsibility to ensure that the curriculum does not discriminate against any of the above characteristics. </w:t>
      </w:r>
    </w:p>
    <w:p w14:paraId="18249AF4" w14:textId="3C39E5C3" w:rsidR="00FF5A59" w:rsidRDefault="00FF5A59" w:rsidP="00DD6872">
      <w:pPr>
        <w:pStyle w:val="TSB-Level1Numbers"/>
      </w:pPr>
      <w:r>
        <w:t xml:space="preserve">The school will have due regard for the </w:t>
      </w:r>
      <w:r w:rsidR="009F3AB8" w:rsidRPr="009A7CDB">
        <w:rPr>
          <w:color w:val="000000" w:themeColor="text1"/>
        </w:rPr>
        <w:t>Equal</w:t>
      </w:r>
      <w:r w:rsidR="009A7CDB" w:rsidRPr="009A7CDB">
        <w:rPr>
          <w:color w:val="000000" w:themeColor="text1"/>
        </w:rPr>
        <w:t xml:space="preserve">ity </w:t>
      </w:r>
      <w:r w:rsidR="009F3AB8" w:rsidRPr="009A7CDB">
        <w:rPr>
          <w:color w:val="000000" w:themeColor="text1"/>
        </w:rPr>
        <w:t xml:space="preserve">Policy </w:t>
      </w:r>
      <w:r w:rsidR="009F3AB8">
        <w:t xml:space="preserve">at all times when planning and implementing the curriculum. </w:t>
      </w:r>
    </w:p>
    <w:p w14:paraId="44D87616" w14:textId="4220E9C0" w:rsidR="00A23725" w:rsidRDefault="00E81D00" w:rsidP="00E81D00">
      <w:pPr>
        <w:pStyle w:val="Heading10"/>
        <w:numPr>
          <w:ilvl w:val="0"/>
          <w:numId w:val="26"/>
        </w:numPr>
        <w:spacing w:before="240"/>
        <w:jc w:val="left"/>
      </w:pPr>
      <w:bookmarkStart w:id="21" w:name="_Supporting_pupils_with"/>
      <w:bookmarkStart w:id="22" w:name="_Extra-curricular_activities"/>
      <w:bookmarkStart w:id="23" w:name="_Monitoring_and_review"/>
      <w:bookmarkEnd w:id="21"/>
      <w:bookmarkEnd w:id="22"/>
      <w:bookmarkEnd w:id="23"/>
      <w:r>
        <w:t>Monitoring and review</w:t>
      </w:r>
      <w:bookmarkStart w:id="24" w:name="Subsection5"/>
      <w:bookmarkEnd w:id="15"/>
    </w:p>
    <w:p w14:paraId="7B4E28DB" w14:textId="5EF0315B" w:rsidR="00F91503" w:rsidRDefault="00F91503" w:rsidP="00F91503">
      <w:pPr>
        <w:pStyle w:val="TSB-Level1Numbers"/>
      </w:pPr>
      <w:r>
        <w:t xml:space="preserve">This policy is reviewed </w:t>
      </w:r>
      <w:r w:rsidRPr="009A7CDB">
        <w:rPr>
          <w:color w:val="000000" w:themeColor="text1"/>
        </w:rPr>
        <w:t xml:space="preserve">annually by the </w:t>
      </w:r>
      <w:r w:rsidR="009A7CDB" w:rsidRPr="009A7CDB">
        <w:rPr>
          <w:color w:val="000000" w:themeColor="text1"/>
        </w:rPr>
        <w:t>SLT</w:t>
      </w:r>
      <w:r w:rsidRPr="009A7CDB">
        <w:rPr>
          <w:color w:val="000000" w:themeColor="text1"/>
        </w:rPr>
        <w:t xml:space="preserve"> and the governing board.</w:t>
      </w:r>
    </w:p>
    <w:p w14:paraId="00825E30" w14:textId="6CC46ADE" w:rsidR="00F91503" w:rsidRDefault="00F91503" w:rsidP="00F91503">
      <w:pPr>
        <w:pStyle w:val="TSB-Level1Numbers"/>
      </w:pPr>
      <w:r>
        <w:t>Any changes made to this policy will be communicated to all members of staff and relevant stakeholders.</w:t>
      </w:r>
    </w:p>
    <w:p w14:paraId="2BD463B9" w14:textId="79EA80BB" w:rsidR="0016046D" w:rsidRPr="004E2333" w:rsidRDefault="00F91503" w:rsidP="00953DDB">
      <w:pPr>
        <w:pStyle w:val="TSB-Level1Numbers"/>
        <w:rPr>
          <w:rFonts w:ascii="Arial" w:hAnsi="Arial" w:cs="Arial"/>
          <w:b/>
          <w:sz w:val="32"/>
          <w:szCs w:val="22"/>
        </w:rPr>
      </w:pPr>
      <w:r>
        <w:t xml:space="preserve">The scheduled review date for this policy is </w:t>
      </w:r>
      <w:bookmarkStart w:id="25" w:name="_Definition"/>
      <w:bookmarkEnd w:id="24"/>
      <w:bookmarkEnd w:id="25"/>
      <w:r w:rsidR="009A7CDB" w:rsidRPr="009A7CDB">
        <w:rPr>
          <w:color w:val="000000" w:themeColor="text1"/>
        </w:rPr>
        <w:t>September 202</w:t>
      </w:r>
      <w:r w:rsidR="00D846B6">
        <w:rPr>
          <w:color w:val="000000" w:themeColor="text1"/>
        </w:rPr>
        <w:t>4</w:t>
      </w:r>
    </w:p>
    <w:sectPr w:rsidR="0016046D" w:rsidRPr="004E2333" w:rsidSect="00C50AE3">
      <w:headerReference w:type="default" r:id="rId13"/>
      <w:headerReference w:type="firs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3ED16" w14:textId="77777777" w:rsidR="00B11955" w:rsidRDefault="00B11955" w:rsidP="00AD4155">
      <w:r>
        <w:separator/>
      </w:r>
    </w:p>
  </w:endnote>
  <w:endnote w:type="continuationSeparator" w:id="0">
    <w:p w14:paraId="463BE7D6" w14:textId="77777777" w:rsidR="00B11955" w:rsidRDefault="00B11955"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2E4D77E8-D3B2-46CA-BE32-3F37FC82A7EA}"/>
  </w:font>
  <w:font w:name="Roboto">
    <w:charset w:val="00"/>
    <w:family w:val="auto"/>
    <w:pitch w:val="variable"/>
    <w:sig w:usb0="E0000AFF" w:usb1="5000217F" w:usb2="00000021" w:usb3="00000000" w:csb0="0000019F" w:csb1="00000000"/>
    <w:embedRegular r:id="rId2" w:fontKey="{FCA60B50-C01F-4917-8A0D-A56E0C92A313}"/>
    <w:embedBold r:id="rId3" w:fontKey="{B140B311-0127-47D2-9830-4B4532EBDB5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E996C" w14:textId="77777777" w:rsidR="00B11955" w:rsidRDefault="00B11955" w:rsidP="00AD4155">
      <w:r>
        <w:separator/>
      </w:r>
    </w:p>
  </w:footnote>
  <w:footnote w:type="continuationSeparator" w:id="0">
    <w:p w14:paraId="52857605" w14:textId="77777777" w:rsidR="00B11955" w:rsidRDefault="00B11955"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02A3" w14:textId="3422E6A7" w:rsidR="00953DDB" w:rsidRDefault="00953DDB">
    <w:pPr>
      <w:pStyle w:val="Header"/>
    </w:pPr>
    <w:r>
      <w:rPr>
        <w:noProof/>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953DDB" w:rsidRPr="00935945" w:rsidRDefault="00953DDB">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953DDB" w:rsidRPr="00935945" w:rsidRDefault="00953DDB">
                    <w:pPr>
                      <w:rPr>
                        <w:color w:val="FFFFFF" w:themeColor="background1"/>
                        <w:sz w:val="8"/>
                      </w:rPr>
                    </w:pPr>
                    <w:bookmarkStart w:id="6" w:name="_Hlk512849464"/>
                    <w:bookmarkStart w:id="7" w:name="_Hlk512849465"/>
                    <w:r w:rsidRPr="00935945">
                      <w:rPr>
                        <w:color w:val="FFFFFF" w:themeColor="background1"/>
                        <w:sz w:val="8"/>
                      </w:rPr>
                      <w:t>Teal Salmon Butty</w:t>
                    </w:r>
                    <w:bookmarkEnd w:id="6"/>
                    <w:bookmarkEnd w:id="7"/>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953DDB" w:rsidRDefault="00953D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953DDB" w:rsidRDefault="00953D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 w15:restartNumberingAfterBreak="0">
    <w:nsid w:val="090C4B44"/>
    <w:multiLevelType w:val="hybridMultilevel"/>
    <w:tmpl w:val="77AC7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F92919"/>
    <w:multiLevelType w:val="hybridMultilevel"/>
    <w:tmpl w:val="A0A0A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44910"/>
    <w:multiLevelType w:val="hybridMultilevel"/>
    <w:tmpl w:val="B1D6D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0" w15:restartNumberingAfterBreak="0">
    <w:nsid w:val="27297703"/>
    <w:multiLevelType w:val="hybridMultilevel"/>
    <w:tmpl w:val="7FCC12DE"/>
    <w:lvl w:ilvl="0" w:tplc="A48ABA96">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C7856"/>
    <w:multiLevelType w:val="hybridMultilevel"/>
    <w:tmpl w:val="F27E7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4" w15:restartNumberingAfterBreak="0">
    <w:nsid w:val="438C22A1"/>
    <w:multiLevelType w:val="multilevel"/>
    <w:tmpl w:val="7C621AEA"/>
    <w:numStyleLink w:val="Style1"/>
  </w:abstractNum>
  <w:abstractNum w:abstractNumId="15"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8"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57B513DA"/>
    <w:multiLevelType w:val="multilevel"/>
    <w:tmpl w:val="721AE5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1B15AD"/>
    <w:multiLevelType w:val="hybridMultilevel"/>
    <w:tmpl w:val="A7F28378"/>
    <w:lvl w:ilvl="0" w:tplc="12406E5A">
      <w:start w:val="1"/>
      <w:numFmt w:val="bullet"/>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2"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3" w15:restartNumberingAfterBreak="0">
    <w:nsid w:val="5B7569C6"/>
    <w:multiLevelType w:val="hybridMultilevel"/>
    <w:tmpl w:val="28664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36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1"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16cid:durableId="314996782">
    <w:abstractNumId w:val="27"/>
  </w:num>
  <w:num w:numId="2" w16cid:durableId="144277439">
    <w:abstractNumId w:val="29"/>
  </w:num>
  <w:num w:numId="3" w16cid:durableId="1526020808">
    <w:abstractNumId w:val="16"/>
  </w:num>
  <w:num w:numId="4" w16cid:durableId="391999570">
    <w:abstractNumId w:val="14"/>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703706467">
    <w:abstractNumId w:val="0"/>
  </w:num>
  <w:num w:numId="6" w16cid:durableId="2122648445">
    <w:abstractNumId w:val="14"/>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70091404">
    <w:abstractNumId w:val="14"/>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82008384">
    <w:abstractNumId w:val="21"/>
  </w:num>
  <w:num w:numId="9" w16cid:durableId="1593247099">
    <w:abstractNumId w:val="22"/>
  </w:num>
  <w:num w:numId="10" w16cid:durableId="1139884213">
    <w:abstractNumId w:val="7"/>
  </w:num>
  <w:num w:numId="11" w16cid:durableId="1851916569">
    <w:abstractNumId w:val="13"/>
  </w:num>
  <w:num w:numId="12" w16cid:durableId="1698309307">
    <w:abstractNumId w:val="30"/>
  </w:num>
  <w:num w:numId="13" w16cid:durableId="81336672">
    <w:abstractNumId w:val="31"/>
  </w:num>
  <w:num w:numId="14" w16cid:durableId="2142770446">
    <w:abstractNumId w:val="18"/>
  </w:num>
  <w:num w:numId="15" w16cid:durableId="1292781178">
    <w:abstractNumId w:val="9"/>
  </w:num>
  <w:num w:numId="16" w16cid:durableId="1861895237">
    <w:abstractNumId w:val="4"/>
  </w:num>
  <w:num w:numId="17" w16cid:durableId="1658027047">
    <w:abstractNumId w:val="8"/>
  </w:num>
  <w:num w:numId="18" w16cid:durableId="438766928">
    <w:abstractNumId w:val="15"/>
  </w:num>
  <w:num w:numId="19" w16cid:durableId="1435175931">
    <w:abstractNumId w:val="12"/>
  </w:num>
  <w:num w:numId="20" w16cid:durableId="1365595132">
    <w:abstractNumId w:val="24"/>
  </w:num>
  <w:num w:numId="21" w16cid:durableId="1781028345">
    <w:abstractNumId w:val="6"/>
  </w:num>
  <w:num w:numId="22" w16cid:durableId="1026180642">
    <w:abstractNumId w:val="20"/>
  </w:num>
  <w:num w:numId="23" w16cid:durableId="600457974">
    <w:abstractNumId w:val="1"/>
  </w:num>
  <w:num w:numId="24" w16cid:durableId="915751811">
    <w:abstractNumId w:val="26"/>
  </w:num>
  <w:num w:numId="25" w16cid:durableId="939410984">
    <w:abstractNumId w:val="28"/>
  </w:num>
  <w:num w:numId="26" w16cid:durableId="1966617297">
    <w:abstractNumId w:val="14"/>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376009394">
    <w:abstractNumId w:val="17"/>
  </w:num>
  <w:num w:numId="28" w16cid:durableId="1390691783">
    <w:abstractNumId w:val="25"/>
  </w:num>
  <w:num w:numId="29" w16cid:durableId="1778214132">
    <w:abstractNumId w:val="19"/>
  </w:num>
  <w:num w:numId="30" w16cid:durableId="641496445">
    <w:abstractNumId w:val="23"/>
  </w:num>
  <w:num w:numId="31" w16cid:durableId="2145779763">
    <w:abstractNumId w:val="5"/>
  </w:num>
  <w:num w:numId="32" w16cid:durableId="2109303772">
    <w:abstractNumId w:val="14"/>
    <w:lvlOverride w:ilvl="0">
      <w:lvl w:ilvl="0">
        <w:start w:val="1"/>
        <w:numFmt w:val="decimal"/>
        <w:pStyle w:val="Heading10"/>
        <w:lvlText w:val="%1."/>
        <w:lvlJc w:val="left"/>
        <w:pPr>
          <w:ind w:left="360" w:hanging="360"/>
        </w:pPr>
      </w:lvl>
    </w:lvlOverride>
    <w:lvlOverride w:ilvl="1">
      <w:lvl w:ilvl="1">
        <w:start w:val="1"/>
        <w:numFmt w:val="decimal"/>
        <w:pStyle w:val="TSB-Level1Numbers"/>
        <w:lvlText w:val="%1.%2."/>
        <w:lvlJc w:val="left"/>
        <w:pPr>
          <w:ind w:left="792" w:hanging="432"/>
        </w:pPr>
        <w:rPr>
          <w:rFonts w:asciiTheme="minorHAnsi" w:hAnsiTheme="minorHAnsi"/>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16cid:durableId="664169833">
    <w:abstractNumId w:val="11"/>
  </w:num>
  <w:num w:numId="34" w16cid:durableId="1984844058">
    <w:abstractNumId w:val="2"/>
  </w:num>
  <w:num w:numId="35" w16cid:durableId="1743410178">
    <w:abstractNumId w:val="3"/>
  </w:num>
  <w:num w:numId="36" w16cid:durableId="127713230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77F"/>
    <w:rsid w:val="000118E2"/>
    <w:rsid w:val="00012052"/>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C8C"/>
    <w:rsid w:val="00080091"/>
    <w:rsid w:val="00080783"/>
    <w:rsid w:val="00082668"/>
    <w:rsid w:val="0008566F"/>
    <w:rsid w:val="00087F57"/>
    <w:rsid w:val="0009203F"/>
    <w:rsid w:val="000933DC"/>
    <w:rsid w:val="00095119"/>
    <w:rsid w:val="00095EF3"/>
    <w:rsid w:val="00096099"/>
    <w:rsid w:val="000A092A"/>
    <w:rsid w:val="000A0E7E"/>
    <w:rsid w:val="000A1305"/>
    <w:rsid w:val="000A4907"/>
    <w:rsid w:val="000A6B9C"/>
    <w:rsid w:val="000A738F"/>
    <w:rsid w:val="000B1080"/>
    <w:rsid w:val="000B11F3"/>
    <w:rsid w:val="000B16CC"/>
    <w:rsid w:val="000B1AFB"/>
    <w:rsid w:val="000B213E"/>
    <w:rsid w:val="000B2C2D"/>
    <w:rsid w:val="000B44E5"/>
    <w:rsid w:val="000B4624"/>
    <w:rsid w:val="000B46CC"/>
    <w:rsid w:val="000B4CAC"/>
    <w:rsid w:val="000B6835"/>
    <w:rsid w:val="000B7B80"/>
    <w:rsid w:val="000C061E"/>
    <w:rsid w:val="000C257C"/>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A0E"/>
    <w:rsid w:val="001161EF"/>
    <w:rsid w:val="00120C1C"/>
    <w:rsid w:val="00120D87"/>
    <w:rsid w:val="00122ED0"/>
    <w:rsid w:val="0012519B"/>
    <w:rsid w:val="00125A74"/>
    <w:rsid w:val="00127228"/>
    <w:rsid w:val="001274D5"/>
    <w:rsid w:val="00127C83"/>
    <w:rsid w:val="00130DAE"/>
    <w:rsid w:val="001328E8"/>
    <w:rsid w:val="001352CE"/>
    <w:rsid w:val="00137E02"/>
    <w:rsid w:val="0014320D"/>
    <w:rsid w:val="0014667C"/>
    <w:rsid w:val="0015350F"/>
    <w:rsid w:val="00156C6A"/>
    <w:rsid w:val="00156DB9"/>
    <w:rsid w:val="0016046D"/>
    <w:rsid w:val="001619CD"/>
    <w:rsid w:val="001635E9"/>
    <w:rsid w:val="00164909"/>
    <w:rsid w:val="00166052"/>
    <w:rsid w:val="00166C2A"/>
    <w:rsid w:val="0016765F"/>
    <w:rsid w:val="0017087A"/>
    <w:rsid w:val="001708B8"/>
    <w:rsid w:val="001709BB"/>
    <w:rsid w:val="00171113"/>
    <w:rsid w:val="001738E2"/>
    <w:rsid w:val="001742A2"/>
    <w:rsid w:val="0017622A"/>
    <w:rsid w:val="001769DF"/>
    <w:rsid w:val="00180455"/>
    <w:rsid w:val="001816F5"/>
    <w:rsid w:val="00181BE5"/>
    <w:rsid w:val="00182077"/>
    <w:rsid w:val="00186497"/>
    <w:rsid w:val="00191960"/>
    <w:rsid w:val="00191CCB"/>
    <w:rsid w:val="001923F4"/>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5CDB"/>
    <w:rsid w:val="001C6D2B"/>
    <w:rsid w:val="001D05A9"/>
    <w:rsid w:val="001D0981"/>
    <w:rsid w:val="001D1995"/>
    <w:rsid w:val="001D4A52"/>
    <w:rsid w:val="001D5987"/>
    <w:rsid w:val="001D609E"/>
    <w:rsid w:val="001D6AFF"/>
    <w:rsid w:val="001D6EFA"/>
    <w:rsid w:val="001E1528"/>
    <w:rsid w:val="001E227A"/>
    <w:rsid w:val="001E5AF6"/>
    <w:rsid w:val="001E5BB1"/>
    <w:rsid w:val="001E6910"/>
    <w:rsid w:val="001E79D4"/>
    <w:rsid w:val="001F3CFB"/>
    <w:rsid w:val="001F50FF"/>
    <w:rsid w:val="001F635A"/>
    <w:rsid w:val="00201B4B"/>
    <w:rsid w:val="00206835"/>
    <w:rsid w:val="00206EDA"/>
    <w:rsid w:val="00207C5A"/>
    <w:rsid w:val="00212661"/>
    <w:rsid w:val="00220CF8"/>
    <w:rsid w:val="00220DF6"/>
    <w:rsid w:val="00223D79"/>
    <w:rsid w:val="002255EF"/>
    <w:rsid w:val="00225966"/>
    <w:rsid w:val="002266F3"/>
    <w:rsid w:val="00230DE8"/>
    <w:rsid w:val="002333A7"/>
    <w:rsid w:val="00234463"/>
    <w:rsid w:val="00236849"/>
    <w:rsid w:val="00237949"/>
    <w:rsid w:val="00237B28"/>
    <w:rsid w:val="00240743"/>
    <w:rsid w:val="00240E20"/>
    <w:rsid w:val="00241BCE"/>
    <w:rsid w:val="00243C32"/>
    <w:rsid w:val="002455D7"/>
    <w:rsid w:val="00246C04"/>
    <w:rsid w:val="002470C8"/>
    <w:rsid w:val="00251899"/>
    <w:rsid w:val="00253BCA"/>
    <w:rsid w:val="00254DD6"/>
    <w:rsid w:val="00257790"/>
    <w:rsid w:val="00261B84"/>
    <w:rsid w:val="00261D18"/>
    <w:rsid w:val="002636F6"/>
    <w:rsid w:val="00265515"/>
    <w:rsid w:val="00266795"/>
    <w:rsid w:val="0026779E"/>
    <w:rsid w:val="002702CE"/>
    <w:rsid w:val="0027048C"/>
    <w:rsid w:val="002777FB"/>
    <w:rsid w:val="0028203B"/>
    <w:rsid w:val="0028407E"/>
    <w:rsid w:val="00285028"/>
    <w:rsid w:val="00285083"/>
    <w:rsid w:val="00285505"/>
    <w:rsid w:val="0029265C"/>
    <w:rsid w:val="00294492"/>
    <w:rsid w:val="00296326"/>
    <w:rsid w:val="002A0C00"/>
    <w:rsid w:val="002A2040"/>
    <w:rsid w:val="002A3C43"/>
    <w:rsid w:val="002A43B2"/>
    <w:rsid w:val="002A4A80"/>
    <w:rsid w:val="002A54D2"/>
    <w:rsid w:val="002B016F"/>
    <w:rsid w:val="002B0F16"/>
    <w:rsid w:val="002B60E6"/>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27FCA"/>
    <w:rsid w:val="00330B5C"/>
    <w:rsid w:val="00330BD2"/>
    <w:rsid w:val="00330F8D"/>
    <w:rsid w:val="00333C39"/>
    <w:rsid w:val="0033414D"/>
    <w:rsid w:val="00334A60"/>
    <w:rsid w:val="003468F0"/>
    <w:rsid w:val="0034785B"/>
    <w:rsid w:val="00350000"/>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77C3D"/>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6FE2"/>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3263"/>
    <w:rsid w:val="00413367"/>
    <w:rsid w:val="0041393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2F3D"/>
    <w:rsid w:val="0044418A"/>
    <w:rsid w:val="00444F88"/>
    <w:rsid w:val="00445161"/>
    <w:rsid w:val="00447D9E"/>
    <w:rsid w:val="0045444D"/>
    <w:rsid w:val="00455902"/>
    <w:rsid w:val="0045632B"/>
    <w:rsid w:val="0045782A"/>
    <w:rsid w:val="004578B1"/>
    <w:rsid w:val="00460121"/>
    <w:rsid w:val="00461D57"/>
    <w:rsid w:val="00462C4F"/>
    <w:rsid w:val="00463E04"/>
    <w:rsid w:val="00465987"/>
    <w:rsid w:val="00466259"/>
    <w:rsid w:val="00471925"/>
    <w:rsid w:val="004720FB"/>
    <w:rsid w:val="00472C4A"/>
    <w:rsid w:val="00472C64"/>
    <w:rsid w:val="004749B4"/>
    <w:rsid w:val="00475044"/>
    <w:rsid w:val="00475327"/>
    <w:rsid w:val="00475594"/>
    <w:rsid w:val="004765DE"/>
    <w:rsid w:val="00476D55"/>
    <w:rsid w:val="00480C32"/>
    <w:rsid w:val="00482C00"/>
    <w:rsid w:val="00483FE0"/>
    <w:rsid w:val="004843E1"/>
    <w:rsid w:val="00487590"/>
    <w:rsid w:val="00490625"/>
    <w:rsid w:val="00491F60"/>
    <w:rsid w:val="004961C5"/>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2333"/>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2DC2"/>
    <w:rsid w:val="00525284"/>
    <w:rsid w:val="005267A5"/>
    <w:rsid w:val="00527A84"/>
    <w:rsid w:val="0053432F"/>
    <w:rsid w:val="00537C1D"/>
    <w:rsid w:val="00540DFC"/>
    <w:rsid w:val="00544310"/>
    <w:rsid w:val="0055140F"/>
    <w:rsid w:val="00551A23"/>
    <w:rsid w:val="0055401C"/>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3213"/>
    <w:rsid w:val="00583FC6"/>
    <w:rsid w:val="00585773"/>
    <w:rsid w:val="005918E9"/>
    <w:rsid w:val="00592088"/>
    <w:rsid w:val="00593D35"/>
    <w:rsid w:val="005970E7"/>
    <w:rsid w:val="005972BE"/>
    <w:rsid w:val="00597AE2"/>
    <w:rsid w:val="00597C41"/>
    <w:rsid w:val="00597FF3"/>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35EB"/>
    <w:rsid w:val="005E412E"/>
    <w:rsid w:val="005E41A5"/>
    <w:rsid w:val="005E440A"/>
    <w:rsid w:val="005F251C"/>
    <w:rsid w:val="005F292F"/>
    <w:rsid w:val="005F3E9D"/>
    <w:rsid w:val="005F6DDE"/>
    <w:rsid w:val="006006D4"/>
    <w:rsid w:val="00603B1D"/>
    <w:rsid w:val="006055E4"/>
    <w:rsid w:val="00605732"/>
    <w:rsid w:val="00605E65"/>
    <w:rsid w:val="00610CE8"/>
    <w:rsid w:val="0061136D"/>
    <w:rsid w:val="00611895"/>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67475"/>
    <w:rsid w:val="0067438C"/>
    <w:rsid w:val="0067451B"/>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4EA5"/>
    <w:rsid w:val="00697F9F"/>
    <w:rsid w:val="006A601E"/>
    <w:rsid w:val="006A6754"/>
    <w:rsid w:val="006A6F6A"/>
    <w:rsid w:val="006B2F2F"/>
    <w:rsid w:val="006B455C"/>
    <w:rsid w:val="006B6650"/>
    <w:rsid w:val="006B77D1"/>
    <w:rsid w:val="006C0962"/>
    <w:rsid w:val="006C2636"/>
    <w:rsid w:val="006C3085"/>
    <w:rsid w:val="006C31BB"/>
    <w:rsid w:val="006C4398"/>
    <w:rsid w:val="006C4405"/>
    <w:rsid w:val="006C4F29"/>
    <w:rsid w:val="006D7F0C"/>
    <w:rsid w:val="006E203B"/>
    <w:rsid w:val="006E38C2"/>
    <w:rsid w:val="006E4D56"/>
    <w:rsid w:val="006E5714"/>
    <w:rsid w:val="006E6668"/>
    <w:rsid w:val="006E6EA7"/>
    <w:rsid w:val="006E770D"/>
    <w:rsid w:val="006F0B36"/>
    <w:rsid w:val="006F4770"/>
    <w:rsid w:val="00700030"/>
    <w:rsid w:val="00703A0F"/>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37785"/>
    <w:rsid w:val="007403DD"/>
    <w:rsid w:val="00741651"/>
    <w:rsid w:val="00741F25"/>
    <w:rsid w:val="00742389"/>
    <w:rsid w:val="0074280B"/>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5CD"/>
    <w:rsid w:val="007737C4"/>
    <w:rsid w:val="007752CC"/>
    <w:rsid w:val="00776766"/>
    <w:rsid w:val="00777073"/>
    <w:rsid w:val="00780F85"/>
    <w:rsid w:val="007826A3"/>
    <w:rsid w:val="00782BD3"/>
    <w:rsid w:val="00783359"/>
    <w:rsid w:val="007846B9"/>
    <w:rsid w:val="0078679F"/>
    <w:rsid w:val="00790EAD"/>
    <w:rsid w:val="007A17AE"/>
    <w:rsid w:val="007A23C7"/>
    <w:rsid w:val="007A5E50"/>
    <w:rsid w:val="007B104A"/>
    <w:rsid w:val="007B3138"/>
    <w:rsid w:val="007B3740"/>
    <w:rsid w:val="007B4852"/>
    <w:rsid w:val="007B5569"/>
    <w:rsid w:val="007B72E5"/>
    <w:rsid w:val="007B791E"/>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459D"/>
    <w:rsid w:val="007E535E"/>
    <w:rsid w:val="007E561E"/>
    <w:rsid w:val="007E726B"/>
    <w:rsid w:val="007E7E23"/>
    <w:rsid w:val="007F5D7C"/>
    <w:rsid w:val="007F701D"/>
    <w:rsid w:val="007F7982"/>
    <w:rsid w:val="00800008"/>
    <w:rsid w:val="0080065E"/>
    <w:rsid w:val="008016C3"/>
    <w:rsid w:val="00801BD2"/>
    <w:rsid w:val="008067A3"/>
    <w:rsid w:val="00810848"/>
    <w:rsid w:val="00812FA0"/>
    <w:rsid w:val="00813091"/>
    <w:rsid w:val="0081467A"/>
    <w:rsid w:val="00815FD4"/>
    <w:rsid w:val="00822620"/>
    <w:rsid w:val="00822D21"/>
    <w:rsid w:val="00822E01"/>
    <w:rsid w:val="00823B75"/>
    <w:rsid w:val="0082443C"/>
    <w:rsid w:val="008265FE"/>
    <w:rsid w:val="008274B6"/>
    <w:rsid w:val="008300BA"/>
    <w:rsid w:val="00830707"/>
    <w:rsid w:val="0083174A"/>
    <w:rsid w:val="00834B8A"/>
    <w:rsid w:val="00836A16"/>
    <w:rsid w:val="00846FF8"/>
    <w:rsid w:val="00847A42"/>
    <w:rsid w:val="00847CDD"/>
    <w:rsid w:val="008521DD"/>
    <w:rsid w:val="00853012"/>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29D1"/>
    <w:rsid w:val="00873870"/>
    <w:rsid w:val="00873E0E"/>
    <w:rsid w:val="0087447C"/>
    <w:rsid w:val="00877C91"/>
    <w:rsid w:val="008800F3"/>
    <w:rsid w:val="0088180D"/>
    <w:rsid w:val="00883F81"/>
    <w:rsid w:val="0088440A"/>
    <w:rsid w:val="00890B05"/>
    <w:rsid w:val="0089113B"/>
    <w:rsid w:val="00892056"/>
    <w:rsid w:val="00893EC5"/>
    <w:rsid w:val="00894151"/>
    <w:rsid w:val="0089581D"/>
    <w:rsid w:val="008A25FA"/>
    <w:rsid w:val="008A30C0"/>
    <w:rsid w:val="008A3231"/>
    <w:rsid w:val="008A4101"/>
    <w:rsid w:val="008A4539"/>
    <w:rsid w:val="008A6C9A"/>
    <w:rsid w:val="008A7EF8"/>
    <w:rsid w:val="008B09FD"/>
    <w:rsid w:val="008B2BDD"/>
    <w:rsid w:val="008B30E4"/>
    <w:rsid w:val="008B3E90"/>
    <w:rsid w:val="008B50BA"/>
    <w:rsid w:val="008B5704"/>
    <w:rsid w:val="008B7E6D"/>
    <w:rsid w:val="008C1A59"/>
    <w:rsid w:val="008C1D03"/>
    <w:rsid w:val="008C2CD3"/>
    <w:rsid w:val="008C322B"/>
    <w:rsid w:val="008C3831"/>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1CD5"/>
    <w:rsid w:val="00912426"/>
    <w:rsid w:val="00912D91"/>
    <w:rsid w:val="00914B2C"/>
    <w:rsid w:val="0091524D"/>
    <w:rsid w:val="00916653"/>
    <w:rsid w:val="00916B7E"/>
    <w:rsid w:val="009176B1"/>
    <w:rsid w:val="00917B63"/>
    <w:rsid w:val="0092001B"/>
    <w:rsid w:val="00920445"/>
    <w:rsid w:val="00921DCB"/>
    <w:rsid w:val="00922BA1"/>
    <w:rsid w:val="00924FD5"/>
    <w:rsid w:val="00925A59"/>
    <w:rsid w:val="00927253"/>
    <w:rsid w:val="009301FC"/>
    <w:rsid w:val="00930813"/>
    <w:rsid w:val="00930E73"/>
    <w:rsid w:val="00933FDD"/>
    <w:rsid w:val="00935945"/>
    <w:rsid w:val="0094103E"/>
    <w:rsid w:val="009442B9"/>
    <w:rsid w:val="009456B7"/>
    <w:rsid w:val="00945961"/>
    <w:rsid w:val="00945D10"/>
    <w:rsid w:val="009475B4"/>
    <w:rsid w:val="00947A2A"/>
    <w:rsid w:val="00951308"/>
    <w:rsid w:val="0095285E"/>
    <w:rsid w:val="00952DFC"/>
    <w:rsid w:val="009530AA"/>
    <w:rsid w:val="00953821"/>
    <w:rsid w:val="00953DDB"/>
    <w:rsid w:val="00956989"/>
    <w:rsid w:val="0096000D"/>
    <w:rsid w:val="00963B18"/>
    <w:rsid w:val="00964BB2"/>
    <w:rsid w:val="00965A1D"/>
    <w:rsid w:val="00965E82"/>
    <w:rsid w:val="00972DC9"/>
    <w:rsid w:val="00977AA4"/>
    <w:rsid w:val="00981ACB"/>
    <w:rsid w:val="00983066"/>
    <w:rsid w:val="0098375A"/>
    <w:rsid w:val="00984700"/>
    <w:rsid w:val="00992AA7"/>
    <w:rsid w:val="00993A5C"/>
    <w:rsid w:val="009953B1"/>
    <w:rsid w:val="00995AF2"/>
    <w:rsid w:val="0099604D"/>
    <w:rsid w:val="009961B2"/>
    <w:rsid w:val="009A078A"/>
    <w:rsid w:val="009A2882"/>
    <w:rsid w:val="009A4F5C"/>
    <w:rsid w:val="009A5551"/>
    <w:rsid w:val="009A5FAB"/>
    <w:rsid w:val="009A7CDB"/>
    <w:rsid w:val="009B17AD"/>
    <w:rsid w:val="009B24FF"/>
    <w:rsid w:val="009B3E6F"/>
    <w:rsid w:val="009B4985"/>
    <w:rsid w:val="009B53D9"/>
    <w:rsid w:val="009B702B"/>
    <w:rsid w:val="009B7574"/>
    <w:rsid w:val="009C0342"/>
    <w:rsid w:val="009C2278"/>
    <w:rsid w:val="009C4014"/>
    <w:rsid w:val="009C711B"/>
    <w:rsid w:val="009C72C0"/>
    <w:rsid w:val="009D0D60"/>
    <w:rsid w:val="009D1A1B"/>
    <w:rsid w:val="009D5855"/>
    <w:rsid w:val="009D5B5A"/>
    <w:rsid w:val="009D6753"/>
    <w:rsid w:val="009D742B"/>
    <w:rsid w:val="009D7C3D"/>
    <w:rsid w:val="009E1147"/>
    <w:rsid w:val="009E278E"/>
    <w:rsid w:val="009E34DC"/>
    <w:rsid w:val="009E44FB"/>
    <w:rsid w:val="009F0D88"/>
    <w:rsid w:val="009F1103"/>
    <w:rsid w:val="009F3A48"/>
    <w:rsid w:val="009F3AB8"/>
    <w:rsid w:val="009F5952"/>
    <w:rsid w:val="00A03F6E"/>
    <w:rsid w:val="00A04460"/>
    <w:rsid w:val="00A06FE5"/>
    <w:rsid w:val="00A11ED4"/>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4235"/>
    <w:rsid w:val="00A255CF"/>
    <w:rsid w:val="00A26D78"/>
    <w:rsid w:val="00A30472"/>
    <w:rsid w:val="00A31BA2"/>
    <w:rsid w:val="00A31F06"/>
    <w:rsid w:val="00A33F35"/>
    <w:rsid w:val="00A34652"/>
    <w:rsid w:val="00A36509"/>
    <w:rsid w:val="00A37ABB"/>
    <w:rsid w:val="00A41109"/>
    <w:rsid w:val="00A430B9"/>
    <w:rsid w:val="00A463D8"/>
    <w:rsid w:val="00A4645D"/>
    <w:rsid w:val="00A47696"/>
    <w:rsid w:val="00A505FC"/>
    <w:rsid w:val="00A547CF"/>
    <w:rsid w:val="00A57973"/>
    <w:rsid w:val="00A61CB9"/>
    <w:rsid w:val="00A64186"/>
    <w:rsid w:val="00A6540D"/>
    <w:rsid w:val="00A658C9"/>
    <w:rsid w:val="00A65DDF"/>
    <w:rsid w:val="00A666B6"/>
    <w:rsid w:val="00A66BD1"/>
    <w:rsid w:val="00A7242F"/>
    <w:rsid w:val="00A74C4C"/>
    <w:rsid w:val="00A7597D"/>
    <w:rsid w:val="00A77118"/>
    <w:rsid w:val="00A778BC"/>
    <w:rsid w:val="00A82E67"/>
    <w:rsid w:val="00A83249"/>
    <w:rsid w:val="00A838EF"/>
    <w:rsid w:val="00A840FA"/>
    <w:rsid w:val="00A8675F"/>
    <w:rsid w:val="00A90EEE"/>
    <w:rsid w:val="00A948BF"/>
    <w:rsid w:val="00AA24A8"/>
    <w:rsid w:val="00AA491D"/>
    <w:rsid w:val="00AB0882"/>
    <w:rsid w:val="00AB30C6"/>
    <w:rsid w:val="00AB3B72"/>
    <w:rsid w:val="00AB43BC"/>
    <w:rsid w:val="00AB4442"/>
    <w:rsid w:val="00AB7326"/>
    <w:rsid w:val="00AB79D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333"/>
    <w:rsid w:val="00AE36A5"/>
    <w:rsid w:val="00AE605F"/>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4F"/>
    <w:rsid w:val="00B0768B"/>
    <w:rsid w:val="00B07F83"/>
    <w:rsid w:val="00B105B5"/>
    <w:rsid w:val="00B10C3A"/>
    <w:rsid w:val="00B11932"/>
    <w:rsid w:val="00B11955"/>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4998"/>
    <w:rsid w:val="00B46687"/>
    <w:rsid w:val="00B47CCB"/>
    <w:rsid w:val="00B50959"/>
    <w:rsid w:val="00B5234B"/>
    <w:rsid w:val="00B611CA"/>
    <w:rsid w:val="00B615BD"/>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722A"/>
    <w:rsid w:val="00BB0AEA"/>
    <w:rsid w:val="00BB2368"/>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163A7"/>
    <w:rsid w:val="00C2487B"/>
    <w:rsid w:val="00C25CDC"/>
    <w:rsid w:val="00C2612C"/>
    <w:rsid w:val="00C31BBE"/>
    <w:rsid w:val="00C3554B"/>
    <w:rsid w:val="00C403A1"/>
    <w:rsid w:val="00C40B63"/>
    <w:rsid w:val="00C40B7C"/>
    <w:rsid w:val="00C411B8"/>
    <w:rsid w:val="00C4505C"/>
    <w:rsid w:val="00C47171"/>
    <w:rsid w:val="00C50AE3"/>
    <w:rsid w:val="00C50E27"/>
    <w:rsid w:val="00C51A46"/>
    <w:rsid w:val="00C53416"/>
    <w:rsid w:val="00C5369D"/>
    <w:rsid w:val="00C54B21"/>
    <w:rsid w:val="00C55C33"/>
    <w:rsid w:val="00C562AD"/>
    <w:rsid w:val="00C570D7"/>
    <w:rsid w:val="00C61466"/>
    <w:rsid w:val="00C63AF3"/>
    <w:rsid w:val="00C65463"/>
    <w:rsid w:val="00C6695F"/>
    <w:rsid w:val="00C671C8"/>
    <w:rsid w:val="00C67577"/>
    <w:rsid w:val="00C70622"/>
    <w:rsid w:val="00C71CAC"/>
    <w:rsid w:val="00C72015"/>
    <w:rsid w:val="00C73B22"/>
    <w:rsid w:val="00C755C3"/>
    <w:rsid w:val="00C75B5A"/>
    <w:rsid w:val="00C76ABE"/>
    <w:rsid w:val="00C8022D"/>
    <w:rsid w:val="00C82610"/>
    <w:rsid w:val="00C8446D"/>
    <w:rsid w:val="00C844C8"/>
    <w:rsid w:val="00C869E2"/>
    <w:rsid w:val="00C8723B"/>
    <w:rsid w:val="00C9038E"/>
    <w:rsid w:val="00C90FE4"/>
    <w:rsid w:val="00C91830"/>
    <w:rsid w:val="00C91A05"/>
    <w:rsid w:val="00C91B18"/>
    <w:rsid w:val="00C91BAD"/>
    <w:rsid w:val="00C95D0F"/>
    <w:rsid w:val="00CA01C6"/>
    <w:rsid w:val="00CA064C"/>
    <w:rsid w:val="00CA1817"/>
    <w:rsid w:val="00CA2648"/>
    <w:rsid w:val="00CA6012"/>
    <w:rsid w:val="00CA73B9"/>
    <w:rsid w:val="00CB06DF"/>
    <w:rsid w:val="00CB2979"/>
    <w:rsid w:val="00CB2C89"/>
    <w:rsid w:val="00CB3551"/>
    <w:rsid w:val="00CB4265"/>
    <w:rsid w:val="00CC1340"/>
    <w:rsid w:val="00CC4B6B"/>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2CBA"/>
    <w:rsid w:val="00CF414E"/>
    <w:rsid w:val="00CF47ED"/>
    <w:rsid w:val="00CF6CBD"/>
    <w:rsid w:val="00CF7411"/>
    <w:rsid w:val="00D01057"/>
    <w:rsid w:val="00D01338"/>
    <w:rsid w:val="00D02409"/>
    <w:rsid w:val="00D03CDE"/>
    <w:rsid w:val="00D03EB7"/>
    <w:rsid w:val="00D05346"/>
    <w:rsid w:val="00D06105"/>
    <w:rsid w:val="00D0659E"/>
    <w:rsid w:val="00D067C0"/>
    <w:rsid w:val="00D06B48"/>
    <w:rsid w:val="00D07495"/>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5B3E"/>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59E5"/>
    <w:rsid w:val="00D763C1"/>
    <w:rsid w:val="00D76C50"/>
    <w:rsid w:val="00D773FC"/>
    <w:rsid w:val="00D777D9"/>
    <w:rsid w:val="00D77A53"/>
    <w:rsid w:val="00D82881"/>
    <w:rsid w:val="00D846B6"/>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1BB4"/>
    <w:rsid w:val="00DC35B5"/>
    <w:rsid w:val="00DC43B4"/>
    <w:rsid w:val="00DC53FB"/>
    <w:rsid w:val="00DC6876"/>
    <w:rsid w:val="00DC6B61"/>
    <w:rsid w:val="00DC75B6"/>
    <w:rsid w:val="00DC7D97"/>
    <w:rsid w:val="00DC7ED7"/>
    <w:rsid w:val="00DD3C82"/>
    <w:rsid w:val="00DD3D7E"/>
    <w:rsid w:val="00DD49EC"/>
    <w:rsid w:val="00DD62D6"/>
    <w:rsid w:val="00DD6872"/>
    <w:rsid w:val="00DD788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E05328"/>
    <w:rsid w:val="00E0759D"/>
    <w:rsid w:val="00E14F08"/>
    <w:rsid w:val="00E15CD2"/>
    <w:rsid w:val="00E15ECB"/>
    <w:rsid w:val="00E1780F"/>
    <w:rsid w:val="00E201A7"/>
    <w:rsid w:val="00E20992"/>
    <w:rsid w:val="00E228D7"/>
    <w:rsid w:val="00E22B1B"/>
    <w:rsid w:val="00E23C56"/>
    <w:rsid w:val="00E250A6"/>
    <w:rsid w:val="00E2621F"/>
    <w:rsid w:val="00E3160D"/>
    <w:rsid w:val="00E40347"/>
    <w:rsid w:val="00E40A6E"/>
    <w:rsid w:val="00E40CED"/>
    <w:rsid w:val="00E41881"/>
    <w:rsid w:val="00E44740"/>
    <w:rsid w:val="00E44E26"/>
    <w:rsid w:val="00E45E93"/>
    <w:rsid w:val="00E45F2C"/>
    <w:rsid w:val="00E4698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70B14"/>
    <w:rsid w:val="00E71161"/>
    <w:rsid w:val="00E71253"/>
    <w:rsid w:val="00E71485"/>
    <w:rsid w:val="00E726BB"/>
    <w:rsid w:val="00E73532"/>
    <w:rsid w:val="00E76457"/>
    <w:rsid w:val="00E814B2"/>
    <w:rsid w:val="00E818E2"/>
    <w:rsid w:val="00E81D00"/>
    <w:rsid w:val="00E85856"/>
    <w:rsid w:val="00E91757"/>
    <w:rsid w:val="00E91B1E"/>
    <w:rsid w:val="00E9293C"/>
    <w:rsid w:val="00E94BBE"/>
    <w:rsid w:val="00EA1182"/>
    <w:rsid w:val="00EA33C1"/>
    <w:rsid w:val="00EA39E1"/>
    <w:rsid w:val="00EA3A46"/>
    <w:rsid w:val="00EA479B"/>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374"/>
    <w:rsid w:val="00ED5994"/>
    <w:rsid w:val="00EE0A9A"/>
    <w:rsid w:val="00EE412A"/>
    <w:rsid w:val="00EE6A77"/>
    <w:rsid w:val="00EE75FE"/>
    <w:rsid w:val="00EE7E62"/>
    <w:rsid w:val="00EF68C5"/>
    <w:rsid w:val="00F02293"/>
    <w:rsid w:val="00F0450F"/>
    <w:rsid w:val="00F07361"/>
    <w:rsid w:val="00F07DC1"/>
    <w:rsid w:val="00F12615"/>
    <w:rsid w:val="00F14713"/>
    <w:rsid w:val="00F166B4"/>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3C1"/>
    <w:rsid w:val="00F5549C"/>
    <w:rsid w:val="00F573A0"/>
    <w:rsid w:val="00F57B98"/>
    <w:rsid w:val="00F57DAD"/>
    <w:rsid w:val="00F61CA5"/>
    <w:rsid w:val="00F6355B"/>
    <w:rsid w:val="00F64AB8"/>
    <w:rsid w:val="00F64C56"/>
    <w:rsid w:val="00F66720"/>
    <w:rsid w:val="00F67F3D"/>
    <w:rsid w:val="00F70D10"/>
    <w:rsid w:val="00F72A70"/>
    <w:rsid w:val="00F73BBC"/>
    <w:rsid w:val="00F75296"/>
    <w:rsid w:val="00F761A9"/>
    <w:rsid w:val="00F77170"/>
    <w:rsid w:val="00F77BCB"/>
    <w:rsid w:val="00F82AA8"/>
    <w:rsid w:val="00F84274"/>
    <w:rsid w:val="00F847EB"/>
    <w:rsid w:val="00F8771F"/>
    <w:rsid w:val="00F901F7"/>
    <w:rsid w:val="00F91503"/>
    <w:rsid w:val="00F91ADA"/>
    <w:rsid w:val="00F91D22"/>
    <w:rsid w:val="00F975D5"/>
    <w:rsid w:val="00FA61B0"/>
    <w:rsid w:val="00FA6D88"/>
    <w:rsid w:val="00FA758B"/>
    <w:rsid w:val="00FA7639"/>
    <w:rsid w:val="00FB478D"/>
    <w:rsid w:val="00FB7004"/>
    <w:rsid w:val="00FB7C50"/>
    <w:rsid w:val="00FB7E88"/>
    <w:rsid w:val="00FC3F44"/>
    <w:rsid w:val="00FC48D2"/>
    <w:rsid w:val="00FC4E15"/>
    <w:rsid w:val="00FC6696"/>
    <w:rsid w:val="00FD08E9"/>
    <w:rsid w:val="00FD159E"/>
    <w:rsid w:val="00FD2A15"/>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5A5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unhideWhenUsed/>
    <w:rsid w:val="00605E65"/>
    <w:rPr>
      <w:color w:val="7030A0"/>
      <w:u w:val="single"/>
    </w:rPr>
  </w:style>
  <w:style w:type="paragraph" w:customStyle="1" w:styleId="TSB-PolicyBullets">
    <w:name w:val="TSB - Policy Bullets"/>
    <w:basedOn w:val="ListParagraph"/>
    <w:link w:val="TSB-PolicyBulletsChar"/>
    <w:autoRedefine/>
    <w:qFormat/>
    <w:rsid w:val="00A658C9"/>
    <w:pPr>
      <w:numPr>
        <w:numId w:val="36"/>
      </w:numPr>
      <w:tabs>
        <w:tab w:val="left" w:pos="3686"/>
      </w:tabs>
      <w:spacing w:after="120" w:line="240" w:lineRule="auto"/>
      <w:contextualSpacing w:val="0"/>
      <w:jc w:val="both"/>
    </w:pPr>
    <w:rPr>
      <w:color w:val="000000" w:themeColor="text1"/>
    </w:r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A658C9"/>
    <w:rPr>
      <w:color w:val="000000" w:themeColor="text1"/>
    </w:rPr>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character" w:styleId="UnresolvedMention">
    <w:name w:val="Unresolved Mention"/>
    <w:basedOn w:val="DefaultParagraphFont"/>
    <w:uiPriority w:val="99"/>
    <w:semiHidden/>
    <w:unhideWhenUsed/>
    <w:rsid w:val="007E459D"/>
    <w:rPr>
      <w:color w:val="605E5C"/>
      <w:shd w:val="clear" w:color="auto" w:fill="E1DFDD"/>
    </w:rPr>
  </w:style>
  <w:style w:type="paragraph" w:styleId="NormalWeb">
    <w:name w:val="Normal (Web)"/>
    <w:basedOn w:val="Normal"/>
    <w:uiPriority w:val="99"/>
    <w:semiHidden/>
    <w:unhideWhenUsed/>
    <w:rsid w:val="00873870"/>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9280805">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918052071">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BE0A-0CD7-4970-BCA4-115C1032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1</TotalTime>
  <Pages>16</Pages>
  <Words>3949</Words>
  <Characters>22515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Angela Young</cp:lastModifiedBy>
  <cp:revision>2</cp:revision>
  <cp:lastPrinted>2024-02-05T10:06:00Z</cp:lastPrinted>
  <dcterms:created xsi:type="dcterms:W3CDTF">2024-02-08T14:49:00Z</dcterms:created>
  <dcterms:modified xsi:type="dcterms:W3CDTF">2024-02-08T14:49:00Z</dcterms:modified>
</cp:coreProperties>
</file>